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C8D" w:rsidRPr="00BD273C" w:rsidRDefault="001E3FFC">
      <w:pPr>
        <w:pStyle w:val="a8"/>
        <w:spacing w:before="0" w:after="0" w:line="240" w:lineRule="auto"/>
        <w:rPr>
          <w:sz w:val="24"/>
          <w:szCs w:val="24"/>
        </w:rPr>
      </w:pPr>
      <w:r w:rsidRPr="00BD273C">
        <w:rPr>
          <w:sz w:val="24"/>
          <w:szCs w:val="24"/>
        </w:rPr>
        <w:t>牛津大学</w:t>
      </w:r>
      <w:r w:rsidRPr="00BD273C">
        <w:rPr>
          <w:sz w:val="24"/>
          <w:szCs w:val="24"/>
        </w:rPr>
        <w:t>医学学科深度线上学习项目</w:t>
      </w:r>
    </w:p>
    <w:p w:rsidR="00266C8D" w:rsidRDefault="001E3FFC">
      <w:pPr>
        <w:spacing w:line="240" w:lineRule="exact"/>
        <w:jc w:val="center"/>
      </w:pPr>
      <w:r>
        <w:rPr>
          <w:rFonts w:hint="eastAsia"/>
          <w:highlight w:val="yellow"/>
        </w:rPr>
        <w:t>本项目在全国医学院校报名热度非常高，仅</w:t>
      </w:r>
      <w:r>
        <w:rPr>
          <w:rFonts w:hint="eastAsia"/>
          <w:highlight w:val="yellow"/>
        </w:rPr>
        <w:t>2022</w:t>
      </w:r>
      <w:r>
        <w:rPr>
          <w:rFonts w:hint="eastAsia"/>
          <w:highlight w:val="yellow"/>
        </w:rPr>
        <w:t>年暑期就有</w:t>
      </w:r>
      <w:r>
        <w:rPr>
          <w:rFonts w:hint="eastAsia"/>
          <w:highlight w:val="yellow"/>
        </w:rPr>
        <w:t>300</w:t>
      </w:r>
      <w:r>
        <w:rPr>
          <w:rFonts w:hint="eastAsia"/>
          <w:highlight w:val="yellow"/>
        </w:rPr>
        <w:t>人次参与！</w:t>
      </w:r>
    </w:p>
    <w:p w:rsidR="00266C8D" w:rsidRDefault="00266C8D">
      <w:pPr>
        <w:spacing w:line="240" w:lineRule="exact"/>
        <w:jc w:val="center"/>
      </w:pPr>
    </w:p>
    <w:p w:rsidR="00266C8D" w:rsidRDefault="001E3FFC" w:rsidP="00D541B9">
      <w:pPr>
        <w:pStyle w:val="ae"/>
        <w:numPr>
          <w:ilvl w:val="0"/>
          <w:numId w:val="1"/>
        </w:numPr>
        <w:spacing w:before="0" w:line="240" w:lineRule="auto"/>
        <w:ind w:firstLineChars="0"/>
        <w:rPr>
          <w:b/>
          <w:sz w:val="21"/>
          <w:szCs w:val="21"/>
        </w:rPr>
      </w:pPr>
      <w:r>
        <w:rPr>
          <w:rFonts w:hint="eastAsia"/>
          <w:b/>
          <w:sz w:val="21"/>
          <w:szCs w:val="21"/>
        </w:rPr>
        <w:t>学校简介：</w:t>
      </w:r>
    </w:p>
    <w:p w:rsidR="00266C8D" w:rsidRDefault="001E3FFC" w:rsidP="00D541B9">
      <w:pPr>
        <w:spacing w:before="0" w:line="240" w:lineRule="auto"/>
        <w:jc w:val="both"/>
        <w:rPr>
          <w:sz w:val="21"/>
          <w:szCs w:val="21"/>
        </w:rPr>
      </w:pPr>
      <w:r>
        <w:rPr>
          <w:rFonts w:hint="eastAsia"/>
          <w:sz w:val="21"/>
          <w:szCs w:val="21"/>
        </w:rPr>
        <w:t>牛津大学医学科学专业已连续九年在泰晤士报高等教育世界大学排名（</w:t>
      </w:r>
      <w:r>
        <w:rPr>
          <w:rFonts w:hint="eastAsia"/>
          <w:sz w:val="21"/>
          <w:szCs w:val="21"/>
        </w:rPr>
        <w:t>THE</w:t>
      </w:r>
      <w:r>
        <w:rPr>
          <w:rFonts w:hint="eastAsia"/>
          <w:sz w:val="21"/>
          <w:szCs w:val="21"/>
        </w:rPr>
        <w:t>）中位居世界第一，每年产出</w:t>
      </w:r>
      <w:r>
        <w:rPr>
          <w:rFonts w:hint="eastAsia"/>
          <w:sz w:val="21"/>
          <w:szCs w:val="21"/>
        </w:rPr>
        <w:t>8</w:t>
      </w:r>
      <w:r>
        <w:rPr>
          <w:sz w:val="21"/>
          <w:szCs w:val="21"/>
        </w:rPr>
        <w:t>000</w:t>
      </w:r>
      <w:r>
        <w:rPr>
          <w:rFonts w:hint="eastAsia"/>
          <w:sz w:val="21"/>
          <w:szCs w:val="21"/>
        </w:rPr>
        <w:t>多项科研成果，是享誉全球的医学科研及医学教育引领者。为了让中国医学生有机会获得世界医学前沿知识，牛津大学医学学科部的教授、研究生就牛津大学</w:t>
      </w:r>
      <w:r>
        <w:rPr>
          <w:rFonts w:hint="eastAsia"/>
          <w:sz w:val="21"/>
          <w:szCs w:val="21"/>
        </w:rPr>
        <w:t>7</w:t>
      </w:r>
      <w:r>
        <w:rPr>
          <w:rFonts w:hint="eastAsia"/>
          <w:sz w:val="21"/>
          <w:szCs w:val="21"/>
        </w:rPr>
        <w:t>个核心多学科研究中心对世界最前沿的研究内容和主题深度剖析。内容涉及：基因编辑、糖尿病、代谢和内分泌学、心血管科学、分子病理学和药理学、神经科学、免疫学与感染以及生物信息学。除此，学生还将有机会了解闻名世界的英国医疗体系（</w:t>
      </w:r>
      <w:r>
        <w:rPr>
          <w:rFonts w:hint="eastAsia"/>
          <w:sz w:val="21"/>
          <w:szCs w:val="21"/>
        </w:rPr>
        <w:t>NHS</w:t>
      </w:r>
      <w:r>
        <w:rPr>
          <w:rFonts w:hint="eastAsia"/>
          <w:sz w:val="21"/>
          <w:szCs w:val="21"/>
        </w:rPr>
        <w:t>）的运行机制，帮助学生高效提升自</w:t>
      </w:r>
      <w:r>
        <w:rPr>
          <w:rFonts w:hint="eastAsia"/>
          <w:sz w:val="21"/>
          <w:szCs w:val="21"/>
        </w:rPr>
        <w:t>身对医学科研及临床诊断的思维和实践能力。此外还将邀请牛津大学医学科学部的优秀研究生和博士生，与中国学生共同探讨当代医学科学前沿研究和临床中的一系</w:t>
      </w:r>
      <w:bookmarkStart w:id="0" w:name="_GoBack"/>
      <w:bookmarkEnd w:id="0"/>
      <w:r>
        <w:rPr>
          <w:rFonts w:hint="eastAsia"/>
          <w:sz w:val="21"/>
          <w:szCs w:val="21"/>
        </w:rPr>
        <w:t>列问题</w:t>
      </w:r>
      <w:r>
        <w:rPr>
          <w:sz w:val="21"/>
          <w:szCs w:val="21"/>
        </w:rPr>
        <w:t>。</w:t>
      </w:r>
    </w:p>
    <w:p w:rsidR="00266C8D" w:rsidRDefault="001E3FFC" w:rsidP="00D541B9">
      <w:pPr>
        <w:spacing w:before="0" w:line="240" w:lineRule="auto"/>
        <w:rPr>
          <w:color w:val="000000" w:themeColor="text1"/>
          <w:sz w:val="21"/>
          <w:szCs w:val="21"/>
        </w:rPr>
      </w:pPr>
      <w:r>
        <w:rPr>
          <w:noProof/>
          <w:color w:val="000000" w:themeColor="text1"/>
          <w:sz w:val="21"/>
          <w:szCs w:val="21"/>
          <w:lang w:val="en-US"/>
        </w:rPr>
        <w:drawing>
          <wp:inline distT="0" distB="0" distL="114300" distR="114300">
            <wp:extent cx="5274310" cy="2661920"/>
            <wp:effectExtent l="19050" t="0" r="2540" b="0"/>
            <wp:docPr id="3" name="图片 2" descr="/Users/brynn/Desktop/牛津大学医学部2.jpg牛津大学医学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Users/brynn/Desktop/牛津大学医学部2.jpg牛津大学医学部2"/>
                    <pic:cNvPicPr>
                      <a:picLocks noChangeAspect="1"/>
                    </pic:cNvPicPr>
                  </pic:nvPicPr>
                  <pic:blipFill>
                    <a:blip r:embed="rId8"/>
                    <a:srcRect/>
                    <a:stretch>
                      <a:fillRect/>
                    </a:stretch>
                  </pic:blipFill>
                  <pic:spPr>
                    <a:xfrm>
                      <a:off x="0" y="0"/>
                      <a:ext cx="5274310" cy="2662217"/>
                    </a:xfrm>
                    <a:prstGeom prst="rect">
                      <a:avLst/>
                    </a:prstGeom>
                  </pic:spPr>
                </pic:pic>
              </a:graphicData>
            </a:graphic>
          </wp:inline>
        </w:drawing>
      </w:r>
    </w:p>
    <w:p w:rsidR="00266C8D" w:rsidRDefault="001E3FFC" w:rsidP="00D541B9">
      <w:pPr>
        <w:pStyle w:val="ae"/>
        <w:numPr>
          <w:ilvl w:val="0"/>
          <w:numId w:val="1"/>
        </w:numPr>
        <w:spacing w:before="0" w:line="240" w:lineRule="auto"/>
        <w:ind w:firstLineChars="0"/>
        <w:rPr>
          <w:b/>
          <w:sz w:val="21"/>
          <w:szCs w:val="21"/>
        </w:rPr>
      </w:pPr>
      <w:r>
        <w:rPr>
          <w:rFonts w:hint="eastAsia"/>
          <w:b/>
          <w:sz w:val="21"/>
          <w:szCs w:val="21"/>
        </w:rPr>
        <w:t>项目优势</w:t>
      </w:r>
    </w:p>
    <w:p w:rsidR="00266C8D" w:rsidRDefault="001E3FFC" w:rsidP="00D541B9">
      <w:pPr>
        <w:pStyle w:val="ae"/>
        <w:numPr>
          <w:ilvl w:val="0"/>
          <w:numId w:val="2"/>
        </w:numPr>
        <w:spacing w:before="0" w:afterLines="50" w:after="156" w:line="240" w:lineRule="auto"/>
        <w:ind w:left="357" w:firstLineChars="0" w:hanging="357"/>
        <w:rPr>
          <w:sz w:val="21"/>
          <w:szCs w:val="21"/>
        </w:rPr>
      </w:pPr>
      <w:r>
        <w:rPr>
          <w:rFonts w:hint="eastAsia"/>
          <w:sz w:val="21"/>
          <w:szCs w:val="21"/>
        </w:rPr>
        <w:t>影响力大：牛津大学医学学科深度学习项目，被国内多所院校校际合作和引进，项目特点突出，师资强、内容专业、学生专业深造辅助和知识深度增强、项目结业后，参与师生对课程极度好评！并被多所院校作为重要十四五规划国际课程组成部分，引进到国内的培养计划。</w:t>
      </w:r>
    </w:p>
    <w:p w:rsidR="00266C8D" w:rsidRDefault="001E3FFC" w:rsidP="00D541B9">
      <w:pPr>
        <w:pStyle w:val="ae"/>
        <w:numPr>
          <w:ilvl w:val="0"/>
          <w:numId w:val="2"/>
        </w:numPr>
        <w:spacing w:before="0" w:afterLines="50" w:after="156" w:line="240" w:lineRule="auto"/>
        <w:ind w:left="357" w:firstLineChars="0" w:hanging="357"/>
        <w:rPr>
          <w:sz w:val="21"/>
          <w:szCs w:val="21"/>
        </w:rPr>
      </w:pPr>
      <w:r>
        <w:rPr>
          <w:rFonts w:hint="eastAsia"/>
          <w:bCs/>
          <w:sz w:val="21"/>
          <w:szCs w:val="21"/>
        </w:rPr>
        <w:t>强师资：牛津大学医学科学</w:t>
      </w:r>
      <w:r>
        <w:rPr>
          <w:rFonts w:hint="eastAsia"/>
          <w:sz w:val="21"/>
          <w:szCs w:val="21"/>
        </w:rPr>
        <w:t>部连续数年为世界第一的医学资源，国际公认的生物医学和临床研究与教学卓越中心，也</w:t>
      </w:r>
      <w:r>
        <w:rPr>
          <w:rFonts w:hint="eastAsia"/>
          <w:sz w:val="21"/>
          <w:szCs w:val="21"/>
        </w:rPr>
        <w:t>是牛津大学四个学术部门中最大的部门；参与项目的导师均为牛津大学医药领域的专家教授。</w:t>
      </w:r>
    </w:p>
    <w:p w:rsidR="00266C8D" w:rsidRDefault="001E3FFC" w:rsidP="00D541B9">
      <w:pPr>
        <w:pStyle w:val="ae"/>
        <w:numPr>
          <w:ilvl w:val="0"/>
          <w:numId w:val="2"/>
        </w:numPr>
        <w:spacing w:before="0" w:afterLines="50" w:after="156" w:line="240" w:lineRule="auto"/>
        <w:ind w:left="357" w:firstLineChars="0" w:hanging="357"/>
        <w:rPr>
          <w:bCs/>
          <w:sz w:val="21"/>
          <w:szCs w:val="21"/>
        </w:rPr>
      </w:pPr>
      <w:r>
        <w:rPr>
          <w:rFonts w:hint="eastAsia"/>
          <w:bCs/>
          <w:sz w:val="21"/>
          <w:szCs w:val="21"/>
        </w:rPr>
        <w:t>前沿：</w:t>
      </w:r>
      <w:r>
        <w:rPr>
          <w:rFonts w:hint="eastAsia"/>
          <w:bCs/>
          <w:sz w:val="21"/>
          <w:szCs w:val="21"/>
        </w:rPr>
        <w:t>9</w:t>
      </w:r>
      <w:r>
        <w:rPr>
          <w:rFonts w:hint="eastAsia"/>
          <w:bCs/>
          <w:sz w:val="21"/>
          <w:szCs w:val="21"/>
        </w:rPr>
        <w:t>个核心学科，</w:t>
      </w:r>
      <w:r>
        <w:rPr>
          <w:rFonts w:hint="eastAsia"/>
          <w:bCs/>
          <w:sz w:val="21"/>
          <w:szCs w:val="21"/>
        </w:rPr>
        <w:t>14</w:t>
      </w:r>
      <w:r>
        <w:rPr>
          <w:rFonts w:hint="eastAsia"/>
          <w:bCs/>
          <w:sz w:val="21"/>
          <w:szCs w:val="21"/>
        </w:rPr>
        <w:t>个专题讲座，覆盖医学领域全球最核心前沿科学研究。涵盖核心基础医学学科、常见重大疾病临床诊治</w:t>
      </w:r>
      <w:r>
        <w:rPr>
          <w:bCs/>
          <w:sz w:val="21"/>
          <w:szCs w:val="21"/>
        </w:rPr>
        <w:t>、在研课题，包括基因学、糖尿病、心血管、神经科学、生物信息学以及免疫与传染病学等</w:t>
      </w:r>
      <w:r>
        <w:rPr>
          <w:rFonts w:hint="eastAsia"/>
          <w:bCs/>
          <w:sz w:val="21"/>
          <w:szCs w:val="21"/>
        </w:rPr>
        <w:t>。</w:t>
      </w:r>
    </w:p>
    <w:p w:rsidR="00266C8D" w:rsidRDefault="001E3FFC" w:rsidP="00D541B9">
      <w:pPr>
        <w:pStyle w:val="ae"/>
        <w:numPr>
          <w:ilvl w:val="0"/>
          <w:numId w:val="2"/>
        </w:numPr>
        <w:spacing w:before="0" w:afterLines="50" w:after="156" w:line="240" w:lineRule="auto"/>
        <w:ind w:left="357" w:firstLineChars="0" w:hanging="357"/>
        <w:rPr>
          <w:bCs/>
          <w:sz w:val="21"/>
          <w:szCs w:val="21"/>
        </w:rPr>
      </w:pPr>
      <w:r>
        <w:rPr>
          <w:rFonts w:hint="eastAsia"/>
          <w:bCs/>
          <w:sz w:val="21"/>
          <w:szCs w:val="21"/>
        </w:rPr>
        <w:t>全面：临床诊断与科学研究全面涉及。</w:t>
      </w:r>
      <w:r>
        <w:rPr>
          <w:rFonts w:hint="eastAsia"/>
          <w:sz w:val="21"/>
          <w:szCs w:val="21"/>
        </w:rPr>
        <w:t>带领学生深度体验世界最顶尖医学院的学习和研究方法，学习全球前沿的医学科研课题知识、科研方法和前景。适合医学院各专业学生参加；</w:t>
      </w:r>
    </w:p>
    <w:p w:rsidR="00266C8D" w:rsidRDefault="001E3FFC" w:rsidP="00D541B9">
      <w:pPr>
        <w:pStyle w:val="ae"/>
        <w:numPr>
          <w:ilvl w:val="0"/>
          <w:numId w:val="2"/>
        </w:numPr>
        <w:spacing w:before="0" w:afterLines="50" w:after="156" w:line="240" w:lineRule="auto"/>
        <w:ind w:left="357" w:firstLineChars="0" w:hanging="357"/>
        <w:rPr>
          <w:bCs/>
          <w:sz w:val="21"/>
          <w:szCs w:val="21"/>
        </w:rPr>
      </w:pPr>
      <w:r>
        <w:rPr>
          <w:rFonts w:hint="eastAsia"/>
          <w:sz w:val="21"/>
          <w:szCs w:val="21"/>
        </w:rPr>
        <w:lastRenderedPageBreak/>
        <w:t>重实践：项目共</w:t>
      </w:r>
      <w:r>
        <w:rPr>
          <w:rFonts w:hint="eastAsia"/>
          <w:sz w:val="21"/>
          <w:szCs w:val="21"/>
        </w:rPr>
        <w:t>37</w:t>
      </w:r>
      <w:r>
        <w:rPr>
          <w:rFonts w:hint="eastAsia"/>
          <w:sz w:val="21"/>
          <w:szCs w:val="21"/>
        </w:rPr>
        <w:t>课时，除了专家、教授的临床、科研分享，项目具有很强的</w:t>
      </w:r>
      <w:r>
        <w:rPr>
          <w:rFonts w:hint="eastAsia"/>
          <w:sz w:val="21"/>
          <w:szCs w:val="21"/>
        </w:rPr>
        <w:t>实操性，将在医学中最重要的循证学习（</w:t>
      </w:r>
      <w:r>
        <w:rPr>
          <w:sz w:val="21"/>
          <w:szCs w:val="21"/>
        </w:rPr>
        <w:t>Evidence-based Learning</w:t>
      </w:r>
      <w:r>
        <w:rPr>
          <w:sz w:val="21"/>
          <w:szCs w:val="21"/>
        </w:rPr>
        <w:t>）的技能和思维方式进入深入学习和实践。</w:t>
      </w:r>
      <w:r>
        <w:rPr>
          <w:rFonts w:hint="eastAsia"/>
          <w:sz w:val="21"/>
          <w:szCs w:val="21"/>
        </w:rPr>
        <w:t xml:space="preserve"> </w:t>
      </w:r>
    </w:p>
    <w:p w:rsidR="00266C8D" w:rsidRDefault="001E3FFC" w:rsidP="00D541B9">
      <w:pPr>
        <w:pStyle w:val="ae"/>
        <w:numPr>
          <w:ilvl w:val="0"/>
          <w:numId w:val="2"/>
        </w:numPr>
        <w:spacing w:before="0" w:afterLines="50" w:after="156" w:line="240" w:lineRule="auto"/>
        <w:ind w:left="357" w:firstLineChars="0" w:hanging="357"/>
        <w:rPr>
          <w:bCs/>
          <w:sz w:val="21"/>
          <w:szCs w:val="21"/>
        </w:rPr>
      </w:pPr>
      <w:r>
        <w:rPr>
          <w:rFonts w:hint="eastAsia"/>
          <w:bCs/>
          <w:sz w:val="21"/>
          <w:szCs w:val="21"/>
        </w:rPr>
        <w:t>多方式：讲座与论坛结合，与专家学者进行现代医学研究的思想碰撞。</w:t>
      </w:r>
      <w:r>
        <w:rPr>
          <w:rFonts w:hint="eastAsia"/>
          <w:sz w:val="21"/>
          <w:szCs w:val="21"/>
        </w:rPr>
        <w:t>学生们将参与针对于现代医学学科研究的圆桌会议论坛（国际通用的学科内进行学术交流的会议形式）</w:t>
      </w:r>
    </w:p>
    <w:p w:rsidR="00266C8D" w:rsidRDefault="001E3FFC" w:rsidP="00D541B9">
      <w:pPr>
        <w:pStyle w:val="ae"/>
        <w:numPr>
          <w:ilvl w:val="0"/>
          <w:numId w:val="2"/>
        </w:numPr>
        <w:spacing w:before="0" w:afterLines="50" w:after="156" w:line="240" w:lineRule="auto"/>
        <w:ind w:left="357" w:firstLineChars="0" w:hanging="357"/>
        <w:rPr>
          <w:bCs/>
          <w:sz w:val="21"/>
          <w:szCs w:val="21"/>
        </w:rPr>
      </w:pPr>
      <w:r>
        <w:rPr>
          <w:rFonts w:hint="eastAsia"/>
          <w:sz w:val="21"/>
          <w:szCs w:val="21"/>
        </w:rPr>
        <w:t>资源稀缺：该项目已被国内数所医学院采纳，广受师生好评。牛津大学附属医院、医药研究领域专家极少做项目，此次组成专家团队传授临床和科研成果，实属稀缺资源。</w:t>
      </w:r>
    </w:p>
    <w:p w:rsidR="00266C8D" w:rsidRDefault="001E3FFC" w:rsidP="00D541B9">
      <w:pPr>
        <w:pStyle w:val="ae"/>
        <w:numPr>
          <w:ilvl w:val="0"/>
          <w:numId w:val="1"/>
        </w:numPr>
        <w:spacing w:line="240" w:lineRule="auto"/>
        <w:ind w:firstLineChars="0"/>
        <w:rPr>
          <w:b/>
          <w:sz w:val="21"/>
          <w:szCs w:val="21"/>
        </w:rPr>
      </w:pPr>
      <w:r>
        <w:rPr>
          <w:rFonts w:hint="eastAsia"/>
          <w:b/>
          <w:sz w:val="21"/>
          <w:szCs w:val="21"/>
        </w:rPr>
        <w:t>基本情况</w:t>
      </w:r>
    </w:p>
    <w:p w:rsidR="00266C8D" w:rsidRDefault="001E3FFC" w:rsidP="00D541B9">
      <w:pPr>
        <w:spacing w:before="0" w:line="240" w:lineRule="auto"/>
        <w:rPr>
          <w:color w:val="000000" w:themeColor="text1"/>
          <w:sz w:val="21"/>
          <w:szCs w:val="21"/>
        </w:rPr>
      </w:pPr>
      <w:r>
        <w:rPr>
          <w:rFonts w:hint="eastAsia"/>
          <w:color w:val="000000" w:themeColor="text1"/>
          <w:sz w:val="21"/>
          <w:szCs w:val="21"/>
        </w:rPr>
        <w:t xml:space="preserve">1. </w:t>
      </w:r>
      <w:r>
        <w:rPr>
          <w:rFonts w:hint="eastAsia"/>
          <w:color w:val="000000" w:themeColor="text1"/>
          <w:sz w:val="21"/>
          <w:szCs w:val="21"/>
        </w:rPr>
        <w:t>日期：</w:t>
      </w:r>
      <w:r>
        <w:rPr>
          <w:rFonts w:hint="eastAsia"/>
          <w:color w:val="000000" w:themeColor="text1"/>
          <w:sz w:val="21"/>
          <w:szCs w:val="21"/>
        </w:rPr>
        <w:t>2</w:t>
      </w:r>
      <w:r>
        <w:rPr>
          <w:color w:val="000000" w:themeColor="text1"/>
          <w:sz w:val="21"/>
          <w:szCs w:val="21"/>
        </w:rPr>
        <w:t>02</w:t>
      </w:r>
      <w:r>
        <w:rPr>
          <w:rFonts w:hint="eastAsia"/>
          <w:color w:val="000000" w:themeColor="text1"/>
          <w:sz w:val="21"/>
          <w:szCs w:val="21"/>
        </w:rPr>
        <w:t>3</w:t>
      </w:r>
      <w:r>
        <w:rPr>
          <w:rFonts w:hint="eastAsia"/>
          <w:color w:val="000000" w:themeColor="text1"/>
          <w:sz w:val="21"/>
          <w:szCs w:val="21"/>
        </w:rPr>
        <w:t>年</w:t>
      </w:r>
      <w:r>
        <w:rPr>
          <w:rFonts w:hint="eastAsia"/>
          <w:color w:val="000000" w:themeColor="text1"/>
          <w:sz w:val="21"/>
          <w:szCs w:val="21"/>
        </w:rPr>
        <w:t>1</w:t>
      </w:r>
      <w:r>
        <w:rPr>
          <w:rFonts w:hint="eastAsia"/>
          <w:color w:val="000000" w:themeColor="text1"/>
          <w:sz w:val="21"/>
          <w:szCs w:val="21"/>
        </w:rPr>
        <w:t>月</w:t>
      </w:r>
      <w:r>
        <w:rPr>
          <w:rFonts w:hint="eastAsia"/>
          <w:color w:val="000000" w:themeColor="text1"/>
          <w:sz w:val="21"/>
          <w:szCs w:val="21"/>
        </w:rPr>
        <w:t>-2</w:t>
      </w:r>
      <w:r>
        <w:rPr>
          <w:rFonts w:hint="eastAsia"/>
          <w:color w:val="000000" w:themeColor="text1"/>
          <w:sz w:val="21"/>
          <w:szCs w:val="21"/>
        </w:rPr>
        <w:t>月（根据校历而定）</w:t>
      </w:r>
    </w:p>
    <w:p w:rsidR="00266C8D" w:rsidRDefault="001E3FFC" w:rsidP="00D541B9">
      <w:pPr>
        <w:spacing w:before="0" w:line="240" w:lineRule="auto"/>
        <w:ind w:left="315" w:hangingChars="150" w:hanging="315"/>
        <w:rPr>
          <w:color w:val="000000" w:themeColor="text1"/>
          <w:sz w:val="21"/>
          <w:szCs w:val="21"/>
        </w:rPr>
      </w:pPr>
      <w:r>
        <w:rPr>
          <w:rFonts w:hint="eastAsia"/>
          <w:color w:val="000000" w:themeColor="text1"/>
          <w:sz w:val="21"/>
          <w:szCs w:val="21"/>
        </w:rPr>
        <w:t xml:space="preserve">2. </w:t>
      </w:r>
      <w:r>
        <w:rPr>
          <w:rFonts w:hint="eastAsia"/>
          <w:color w:val="000000" w:themeColor="text1"/>
          <w:sz w:val="21"/>
          <w:szCs w:val="21"/>
        </w:rPr>
        <w:t>时间：周一至周五，</w:t>
      </w:r>
      <w:r>
        <w:rPr>
          <w:color w:val="000000" w:themeColor="text1"/>
          <w:sz w:val="21"/>
          <w:szCs w:val="21"/>
        </w:rPr>
        <w:t xml:space="preserve"> </w:t>
      </w:r>
      <w:r>
        <w:rPr>
          <w:color w:val="000000" w:themeColor="text1"/>
          <w:sz w:val="21"/>
          <w:szCs w:val="21"/>
        </w:rPr>
        <w:t>北京时间下午</w:t>
      </w:r>
      <w:r>
        <w:rPr>
          <w:color w:val="000000" w:themeColor="text1"/>
          <w:sz w:val="21"/>
          <w:szCs w:val="21"/>
        </w:rPr>
        <w:t xml:space="preserve"> 4 </w:t>
      </w:r>
      <w:r>
        <w:rPr>
          <w:color w:val="000000" w:themeColor="text1"/>
          <w:sz w:val="21"/>
          <w:szCs w:val="21"/>
        </w:rPr>
        <w:t>点</w:t>
      </w:r>
      <w:r>
        <w:rPr>
          <w:color w:val="000000" w:themeColor="text1"/>
          <w:sz w:val="21"/>
          <w:szCs w:val="21"/>
        </w:rPr>
        <w:t xml:space="preserve"> – 9 </w:t>
      </w:r>
      <w:r>
        <w:rPr>
          <w:color w:val="000000" w:themeColor="text1"/>
          <w:sz w:val="21"/>
          <w:szCs w:val="21"/>
        </w:rPr>
        <w:t>点，每日</w:t>
      </w:r>
      <w:r>
        <w:rPr>
          <w:rFonts w:hint="eastAsia"/>
          <w:color w:val="000000" w:themeColor="text1"/>
          <w:sz w:val="21"/>
          <w:szCs w:val="21"/>
        </w:rPr>
        <w:t>课程时间</w:t>
      </w:r>
      <w:r>
        <w:rPr>
          <w:color w:val="000000" w:themeColor="text1"/>
          <w:sz w:val="21"/>
          <w:szCs w:val="21"/>
        </w:rPr>
        <w:t xml:space="preserve"> 2-3 </w:t>
      </w:r>
      <w:r>
        <w:rPr>
          <w:color w:val="000000" w:themeColor="text1"/>
          <w:sz w:val="21"/>
          <w:szCs w:val="21"/>
        </w:rPr>
        <w:t>小时（具体时间以最终课程表为</w:t>
      </w:r>
      <w:r>
        <w:rPr>
          <w:rFonts w:hint="eastAsia"/>
          <w:color w:val="000000" w:themeColor="text1"/>
          <w:sz w:val="21"/>
          <w:szCs w:val="21"/>
        </w:rPr>
        <w:t>准）</w:t>
      </w:r>
    </w:p>
    <w:p w:rsidR="00266C8D" w:rsidRDefault="001E3FFC" w:rsidP="00D541B9">
      <w:pPr>
        <w:spacing w:before="0" w:line="240" w:lineRule="auto"/>
        <w:rPr>
          <w:color w:val="000000" w:themeColor="text1"/>
          <w:sz w:val="21"/>
          <w:szCs w:val="21"/>
        </w:rPr>
      </w:pPr>
      <w:r>
        <w:rPr>
          <w:rFonts w:hint="eastAsia"/>
          <w:color w:val="000000" w:themeColor="text1"/>
          <w:sz w:val="21"/>
          <w:szCs w:val="21"/>
        </w:rPr>
        <w:t xml:space="preserve">3. </w:t>
      </w:r>
      <w:r>
        <w:rPr>
          <w:rFonts w:hint="eastAsia"/>
          <w:color w:val="000000" w:themeColor="text1"/>
          <w:sz w:val="21"/>
          <w:szCs w:val="21"/>
        </w:rPr>
        <w:t>课时：</w:t>
      </w:r>
      <w:r>
        <w:rPr>
          <w:rFonts w:hint="eastAsia"/>
          <w:color w:val="000000" w:themeColor="text1"/>
          <w:sz w:val="21"/>
          <w:szCs w:val="21"/>
        </w:rPr>
        <w:t>2</w:t>
      </w:r>
      <w:r>
        <w:rPr>
          <w:color w:val="000000" w:themeColor="text1"/>
          <w:sz w:val="21"/>
          <w:szCs w:val="21"/>
        </w:rPr>
        <w:t>8</w:t>
      </w:r>
      <w:r>
        <w:rPr>
          <w:rFonts w:hint="eastAsia"/>
          <w:color w:val="000000" w:themeColor="text1"/>
          <w:sz w:val="21"/>
          <w:szCs w:val="21"/>
        </w:rPr>
        <w:t>小时</w:t>
      </w:r>
      <w:r>
        <w:rPr>
          <w:rFonts w:hint="eastAsia"/>
          <w:color w:val="000000" w:themeColor="text1"/>
          <w:sz w:val="21"/>
          <w:szCs w:val="21"/>
        </w:rPr>
        <w:t xml:space="preserve"> </w:t>
      </w:r>
      <w:r>
        <w:rPr>
          <w:rFonts w:hint="eastAsia"/>
          <w:color w:val="000000" w:themeColor="text1"/>
          <w:sz w:val="21"/>
          <w:szCs w:val="21"/>
        </w:rPr>
        <w:t>（</w:t>
      </w:r>
      <w:r>
        <w:rPr>
          <w:rFonts w:hint="eastAsia"/>
          <w:color w:val="000000" w:themeColor="text1"/>
          <w:sz w:val="21"/>
          <w:szCs w:val="21"/>
        </w:rPr>
        <w:t>3</w:t>
      </w:r>
      <w:r>
        <w:rPr>
          <w:color w:val="000000" w:themeColor="text1"/>
          <w:sz w:val="21"/>
          <w:szCs w:val="21"/>
        </w:rPr>
        <w:t>7</w:t>
      </w:r>
      <w:r>
        <w:rPr>
          <w:rFonts w:hint="eastAsia"/>
          <w:color w:val="000000" w:themeColor="text1"/>
          <w:sz w:val="21"/>
          <w:szCs w:val="21"/>
        </w:rPr>
        <w:t>课时）</w:t>
      </w:r>
    </w:p>
    <w:p w:rsidR="00266C8D" w:rsidRDefault="001E3FFC" w:rsidP="00D541B9">
      <w:pPr>
        <w:spacing w:before="0" w:line="240" w:lineRule="auto"/>
        <w:rPr>
          <w:color w:val="000000" w:themeColor="text1"/>
          <w:sz w:val="21"/>
          <w:szCs w:val="21"/>
        </w:rPr>
      </w:pPr>
      <w:r>
        <w:rPr>
          <w:rFonts w:hint="eastAsia"/>
          <w:color w:val="000000" w:themeColor="text1"/>
          <w:sz w:val="21"/>
          <w:szCs w:val="21"/>
        </w:rPr>
        <w:t xml:space="preserve">4. </w:t>
      </w:r>
      <w:r>
        <w:rPr>
          <w:rFonts w:hint="eastAsia"/>
          <w:color w:val="000000" w:themeColor="text1"/>
          <w:sz w:val="21"/>
          <w:szCs w:val="21"/>
        </w:rPr>
        <w:t>上课方式：线上实时授课</w:t>
      </w:r>
    </w:p>
    <w:p w:rsidR="00266C8D" w:rsidRDefault="001E3FFC" w:rsidP="00D541B9">
      <w:pPr>
        <w:spacing w:before="0" w:line="240" w:lineRule="auto"/>
        <w:rPr>
          <w:color w:val="000000" w:themeColor="text1"/>
          <w:sz w:val="21"/>
          <w:szCs w:val="21"/>
        </w:rPr>
      </w:pPr>
      <w:r>
        <w:rPr>
          <w:rFonts w:hint="eastAsia"/>
          <w:color w:val="000000" w:themeColor="text1"/>
          <w:sz w:val="21"/>
          <w:szCs w:val="21"/>
        </w:rPr>
        <w:t xml:space="preserve">5. </w:t>
      </w:r>
      <w:r>
        <w:rPr>
          <w:rFonts w:hint="eastAsia"/>
          <w:color w:val="000000" w:themeColor="text1"/>
          <w:sz w:val="21"/>
          <w:szCs w:val="21"/>
        </w:rPr>
        <w:t>费用：</w:t>
      </w:r>
      <w:r>
        <w:rPr>
          <w:rFonts w:hint="eastAsia"/>
          <w:color w:val="000000" w:themeColor="text1"/>
          <w:sz w:val="21"/>
          <w:szCs w:val="21"/>
        </w:rPr>
        <w:t>4171</w:t>
      </w:r>
      <w:r>
        <w:rPr>
          <w:rFonts w:hint="eastAsia"/>
          <w:color w:val="000000" w:themeColor="text1"/>
          <w:sz w:val="21"/>
          <w:szCs w:val="21"/>
        </w:rPr>
        <w:t>元人民币</w:t>
      </w:r>
    </w:p>
    <w:p w:rsidR="00266C8D" w:rsidRDefault="001E3FFC" w:rsidP="00D541B9">
      <w:pPr>
        <w:spacing w:before="0" w:line="240" w:lineRule="auto"/>
        <w:rPr>
          <w:color w:val="000000" w:themeColor="text1"/>
          <w:sz w:val="21"/>
          <w:szCs w:val="21"/>
        </w:rPr>
      </w:pPr>
      <w:r>
        <w:rPr>
          <w:rFonts w:asciiTheme="minorEastAsia" w:hAnsiTheme="minorEastAsia" w:hint="eastAsia"/>
          <w:bCs/>
          <w:sz w:val="21"/>
          <w:szCs w:val="21"/>
          <w:lang w:val="en-US"/>
        </w:rPr>
        <w:t xml:space="preserve">6. </w:t>
      </w:r>
      <w:r>
        <w:rPr>
          <w:rFonts w:asciiTheme="minorEastAsia" w:hAnsiTheme="minorEastAsia" w:hint="eastAsia"/>
          <w:bCs/>
          <w:sz w:val="21"/>
          <w:szCs w:val="21"/>
          <w:lang w:val="en-US"/>
        </w:rPr>
        <w:t>奖学金：</w:t>
      </w:r>
      <w:r>
        <w:rPr>
          <w:rFonts w:asciiTheme="minorEastAsia" w:hAnsiTheme="minorEastAsia" w:hint="eastAsia"/>
          <w:bCs/>
          <w:sz w:val="21"/>
          <w:szCs w:val="21"/>
        </w:rPr>
        <w:t>校园大使奖学金，有机会获得</w:t>
      </w:r>
      <w:r>
        <w:rPr>
          <w:rFonts w:asciiTheme="minorEastAsia" w:hAnsiTheme="minorEastAsia" w:hint="eastAsia"/>
          <w:bCs/>
          <w:sz w:val="21"/>
          <w:szCs w:val="21"/>
        </w:rPr>
        <w:t>300-2000</w:t>
      </w:r>
      <w:r>
        <w:rPr>
          <w:rFonts w:asciiTheme="minorEastAsia" w:hAnsiTheme="minorEastAsia" w:hint="eastAsia"/>
          <w:bCs/>
          <w:sz w:val="21"/>
          <w:szCs w:val="21"/>
        </w:rPr>
        <w:t>元校园大使奖学金（详情联系项目负责老师）</w:t>
      </w:r>
    </w:p>
    <w:p w:rsidR="00266C8D" w:rsidRDefault="001E3FFC" w:rsidP="00D541B9">
      <w:pPr>
        <w:spacing w:before="0" w:line="240" w:lineRule="auto"/>
        <w:rPr>
          <w:color w:val="000000" w:themeColor="text1"/>
          <w:sz w:val="21"/>
          <w:szCs w:val="21"/>
        </w:rPr>
      </w:pPr>
      <w:r>
        <w:rPr>
          <w:rFonts w:hint="eastAsia"/>
          <w:color w:val="000000" w:themeColor="text1"/>
          <w:sz w:val="21"/>
          <w:szCs w:val="21"/>
          <w:lang w:val="en-US"/>
        </w:rPr>
        <w:t>7</w:t>
      </w:r>
      <w:r>
        <w:rPr>
          <w:rFonts w:hint="eastAsia"/>
          <w:color w:val="000000" w:themeColor="text1"/>
          <w:sz w:val="21"/>
          <w:szCs w:val="21"/>
        </w:rPr>
        <w:t xml:space="preserve">. </w:t>
      </w:r>
      <w:r>
        <w:rPr>
          <w:rFonts w:hint="eastAsia"/>
          <w:color w:val="000000" w:themeColor="text1"/>
          <w:sz w:val="21"/>
          <w:szCs w:val="21"/>
        </w:rPr>
        <w:t>开班：</w:t>
      </w:r>
      <w:r>
        <w:rPr>
          <w:rFonts w:hint="eastAsia"/>
          <w:color w:val="000000" w:themeColor="text1"/>
          <w:sz w:val="21"/>
          <w:szCs w:val="21"/>
        </w:rPr>
        <w:t>50</w:t>
      </w:r>
      <w:r>
        <w:rPr>
          <w:rFonts w:hint="eastAsia"/>
          <w:color w:val="000000" w:themeColor="text1"/>
          <w:sz w:val="21"/>
          <w:szCs w:val="21"/>
        </w:rPr>
        <w:t>人开班</w:t>
      </w:r>
    </w:p>
    <w:p w:rsidR="00266C8D" w:rsidRDefault="001E3FFC" w:rsidP="00D541B9">
      <w:pPr>
        <w:spacing w:before="0" w:line="240" w:lineRule="auto"/>
        <w:rPr>
          <w:color w:val="000000" w:themeColor="text1"/>
          <w:sz w:val="21"/>
          <w:szCs w:val="21"/>
        </w:rPr>
      </w:pPr>
      <w:r>
        <w:rPr>
          <w:rFonts w:hint="eastAsia"/>
          <w:color w:val="000000" w:themeColor="text1"/>
          <w:sz w:val="21"/>
          <w:szCs w:val="21"/>
          <w:lang w:val="en-US"/>
        </w:rPr>
        <w:t>8</w:t>
      </w:r>
      <w:r>
        <w:rPr>
          <w:rFonts w:hint="eastAsia"/>
          <w:color w:val="000000" w:themeColor="text1"/>
          <w:sz w:val="21"/>
          <w:szCs w:val="21"/>
        </w:rPr>
        <w:t>．收获：项目证书；小组表现报告</w:t>
      </w:r>
    </w:p>
    <w:p w:rsidR="00266C8D" w:rsidRDefault="001E3FFC" w:rsidP="00D541B9">
      <w:pPr>
        <w:spacing w:before="0" w:line="240" w:lineRule="auto"/>
        <w:rPr>
          <w:color w:val="000000" w:themeColor="text1"/>
          <w:sz w:val="21"/>
          <w:szCs w:val="21"/>
        </w:rPr>
      </w:pPr>
      <w:r>
        <w:rPr>
          <w:rFonts w:hint="eastAsia"/>
          <w:color w:val="000000" w:themeColor="text1"/>
          <w:sz w:val="21"/>
          <w:szCs w:val="21"/>
          <w:lang w:val="en-US"/>
        </w:rPr>
        <w:t>9</w:t>
      </w:r>
      <w:r>
        <w:rPr>
          <w:rFonts w:hint="eastAsia"/>
          <w:color w:val="000000" w:themeColor="text1"/>
          <w:sz w:val="21"/>
          <w:szCs w:val="21"/>
        </w:rPr>
        <w:t>．适合专业：医学院临床医学、生物医学、生物信息学、药学、药物化学或对科研感兴趣的本科生和研究生各专业本科生、研究生；</w:t>
      </w:r>
    </w:p>
    <w:p w:rsidR="00266C8D" w:rsidRDefault="001E3FFC" w:rsidP="00D541B9">
      <w:pPr>
        <w:spacing w:before="0" w:line="240" w:lineRule="auto"/>
        <w:rPr>
          <w:color w:val="000000" w:themeColor="text1"/>
          <w:sz w:val="21"/>
          <w:szCs w:val="21"/>
        </w:rPr>
      </w:pPr>
      <w:r>
        <w:rPr>
          <w:noProof/>
          <w:color w:val="000000" w:themeColor="text1"/>
          <w:sz w:val="21"/>
          <w:szCs w:val="21"/>
          <w:lang w:val="en-US"/>
        </w:rPr>
        <w:drawing>
          <wp:inline distT="0" distB="0" distL="114300" distR="114300">
            <wp:extent cx="5274310" cy="2874010"/>
            <wp:effectExtent l="19050" t="0" r="2540" b="0"/>
            <wp:docPr id="4" name="图片 3" descr="/Users/brynn/Desktop/牛津大学医学部7.jpg牛津大学医学部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Users/brynn/Desktop/牛津大学医学部7.jpg牛津大学医学部7"/>
                    <pic:cNvPicPr>
                      <a:picLocks noChangeAspect="1"/>
                    </pic:cNvPicPr>
                  </pic:nvPicPr>
                  <pic:blipFill>
                    <a:blip r:embed="rId9"/>
                    <a:srcRect/>
                    <a:stretch>
                      <a:fillRect/>
                    </a:stretch>
                  </pic:blipFill>
                  <pic:spPr>
                    <a:xfrm>
                      <a:off x="0" y="0"/>
                      <a:ext cx="5274310" cy="2874359"/>
                    </a:xfrm>
                    <a:prstGeom prst="rect">
                      <a:avLst/>
                    </a:prstGeom>
                  </pic:spPr>
                </pic:pic>
              </a:graphicData>
            </a:graphic>
          </wp:inline>
        </w:drawing>
      </w:r>
    </w:p>
    <w:p w:rsidR="00266C8D" w:rsidRDefault="001E3FFC" w:rsidP="00D541B9">
      <w:pPr>
        <w:pStyle w:val="ae"/>
        <w:numPr>
          <w:ilvl w:val="0"/>
          <w:numId w:val="1"/>
        </w:numPr>
        <w:spacing w:line="240" w:lineRule="auto"/>
        <w:ind w:firstLineChars="0"/>
        <w:rPr>
          <w:b/>
          <w:sz w:val="21"/>
          <w:szCs w:val="21"/>
        </w:rPr>
      </w:pPr>
      <w:r>
        <w:rPr>
          <w:b/>
          <w:sz w:val="21"/>
          <w:szCs w:val="21"/>
        </w:rPr>
        <w:t>项目内容</w:t>
      </w:r>
    </w:p>
    <w:p w:rsidR="00266C8D" w:rsidRDefault="001E3FFC" w:rsidP="00D541B9">
      <w:pPr>
        <w:pStyle w:val="ae"/>
        <w:numPr>
          <w:ilvl w:val="0"/>
          <w:numId w:val="3"/>
        </w:numPr>
        <w:spacing w:line="240" w:lineRule="auto"/>
        <w:ind w:firstLineChars="0"/>
        <w:rPr>
          <w:b/>
          <w:sz w:val="21"/>
          <w:szCs w:val="21"/>
        </w:rPr>
      </w:pPr>
      <w:r>
        <w:rPr>
          <w:rFonts w:hint="eastAsia"/>
          <w:b/>
          <w:sz w:val="21"/>
          <w:szCs w:val="21"/>
        </w:rPr>
        <w:t>主题讲座</w:t>
      </w:r>
    </w:p>
    <w:p w:rsidR="00266C8D" w:rsidRDefault="001E3FFC" w:rsidP="00D541B9">
      <w:pPr>
        <w:spacing w:line="240" w:lineRule="auto"/>
        <w:rPr>
          <w:b/>
          <w:sz w:val="21"/>
          <w:szCs w:val="21"/>
          <w:lang w:val="en-US"/>
        </w:rPr>
      </w:pPr>
      <w:r>
        <w:rPr>
          <w:b/>
          <w:bCs/>
          <w:sz w:val="21"/>
          <w:szCs w:val="21"/>
          <w:lang w:val="en-US"/>
        </w:rPr>
        <w:t>DNA</w:t>
      </w:r>
      <w:r>
        <w:rPr>
          <w:rFonts w:hint="eastAsia"/>
          <w:b/>
          <w:bCs/>
          <w:sz w:val="21"/>
          <w:szCs w:val="21"/>
          <w:lang w:val="en-US"/>
        </w:rPr>
        <w:t>修复和基因组稳定性</w:t>
      </w:r>
    </w:p>
    <w:p w:rsidR="00266C8D" w:rsidRDefault="001E3FFC" w:rsidP="00D541B9">
      <w:pPr>
        <w:pStyle w:val="ae"/>
        <w:widowControl/>
        <w:numPr>
          <w:ilvl w:val="0"/>
          <w:numId w:val="4"/>
        </w:numPr>
        <w:spacing w:beforeLines="50" w:before="156" w:afterLines="50" w:after="156" w:line="240" w:lineRule="auto"/>
        <w:ind w:firstLineChars="0"/>
        <w:contextualSpacing/>
        <w:rPr>
          <w:sz w:val="21"/>
          <w:szCs w:val="21"/>
        </w:rPr>
      </w:pPr>
      <w:r>
        <w:rPr>
          <w:rFonts w:hint="eastAsia"/>
          <w:b/>
          <w:bCs/>
          <w:sz w:val="21"/>
          <w:szCs w:val="21"/>
          <w:u w:val="single"/>
        </w:rPr>
        <w:t>主题讲座一：</w:t>
      </w:r>
      <w:r>
        <w:rPr>
          <w:sz w:val="21"/>
          <w:szCs w:val="21"/>
        </w:rPr>
        <w:t>Genome-wide perturbation screens using the CRISPR/Cas9 system</w:t>
      </w:r>
      <w:r>
        <w:rPr>
          <w:rFonts w:hint="eastAsia"/>
          <w:sz w:val="21"/>
          <w:szCs w:val="21"/>
        </w:rPr>
        <w:t>（使用</w:t>
      </w:r>
      <w:r>
        <w:rPr>
          <w:rFonts w:hint="eastAsia"/>
          <w:sz w:val="21"/>
          <w:szCs w:val="21"/>
        </w:rPr>
        <w:t>CRISPR/Cas9</w:t>
      </w:r>
      <w:r>
        <w:rPr>
          <w:rFonts w:hint="eastAsia"/>
          <w:sz w:val="21"/>
          <w:szCs w:val="21"/>
        </w:rPr>
        <w:t>系统进行全基因组扰动筛选）</w:t>
      </w:r>
    </w:p>
    <w:p w:rsidR="00266C8D" w:rsidRDefault="001E3FFC" w:rsidP="00D541B9">
      <w:pPr>
        <w:spacing w:beforeLines="50" w:before="156" w:afterLines="50" w:after="156" w:line="240" w:lineRule="auto"/>
        <w:ind w:firstLineChars="174" w:firstLine="367"/>
        <w:rPr>
          <w:b/>
          <w:bCs/>
          <w:sz w:val="21"/>
          <w:szCs w:val="21"/>
        </w:rPr>
      </w:pPr>
      <w:r>
        <w:rPr>
          <w:rFonts w:hint="eastAsia"/>
          <w:b/>
          <w:bCs/>
          <w:sz w:val="21"/>
          <w:szCs w:val="21"/>
        </w:rPr>
        <w:lastRenderedPageBreak/>
        <w:t>讲座中将涉及的研究课题：</w:t>
      </w:r>
      <w:r>
        <w:rPr>
          <w:rFonts w:hint="eastAsia"/>
          <w:sz w:val="21"/>
          <w:szCs w:val="21"/>
        </w:rPr>
        <w:t>讲座将介绍如何使用基因组规模的</w:t>
      </w:r>
      <w:r>
        <w:rPr>
          <w:rFonts w:hint="eastAsia"/>
          <w:sz w:val="21"/>
          <w:szCs w:val="21"/>
        </w:rPr>
        <w:t>CRISPR/Cas9</w:t>
      </w:r>
      <w:r>
        <w:rPr>
          <w:rFonts w:hint="eastAsia"/>
          <w:sz w:val="21"/>
          <w:szCs w:val="21"/>
        </w:rPr>
        <w:t>筛选方法来描述受体的相互作用，以及如何使用计算工具来描述</w:t>
      </w:r>
      <w:r>
        <w:rPr>
          <w:rFonts w:hint="eastAsia"/>
          <w:sz w:val="21"/>
          <w:szCs w:val="21"/>
        </w:rPr>
        <w:t>-</w:t>
      </w:r>
      <w:r>
        <w:rPr>
          <w:rFonts w:hint="eastAsia"/>
          <w:sz w:val="21"/>
          <w:szCs w:val="21"/>
        </w:rPr>
        <w:t>组学数据集的信号，特别是使用大规模的脆弱性筛选和蛋白</w:t>
      </w:r>
      <w:r>
        <w:rPr>
          <w:rFonts w:hint="eastAsia"/>
          <w:sz w:val="21"/>
          <w:szCs w:val="21"/>
        </w:rPr>
        <w:t>-</w:t>
      </w:r>
      <w:r>
        <w:rPr>
          <w:rFonts w:hint="eastAsia"/>
          <w:sz w:val="21"/>
          <w:szCs w:val="21"/>
        </w:rPr>
        <w:t>蛋白相互作用网络，来重点了解</w:t>
      </w:r>
      <w:r>
        <w:rPr>
          <w:rFonts w:hint="eastAsia"/>
          <w:sz w:val="21"/>
          <w:szCs w:val="21"/>
        </w:rPr>
        <w:t>T</w:t>
      </w:r>
      <w:r>
        <w:rPr>
          <w:rFonts w:hint="eastAsia"/>
          <w:sz w:val="21"/>
          <w:szCs w:val="21"/>
        </w:rPr>
        <w:t>细胞表面的检查点抑制性受体的免疫调节作用。</w:t>
      </w:r>
    </w:p>
    <w:p w:rsidR="00266C8D" w:rsidRDefault="001E3FFC" w:rsidP="00D541B9">
      <w:pPr>
        <w:spacing w:beforeLines="50" w:before="156" w:afterLines="50" w:after="156" w:line="240" w:lineRule="auto"/>
        <w:rPr>
          <w:sz w:val="21"/>
          <w:szCs w:val="21"/>
          <w:lang w:val="en-US"/>
        </w:rPr>
      </w:pPr>
      <w:r>
        <w:rPr>
          <w:rFonts w:hint="eastAsia"/>
          <w:b/>
          <w:bCs/>
          <w:sz w:val="21"/>
          <w:szCs w:val="21"/>
          <w:lang w:val="en-US"/>
        </w:rPr>
        <w:t>糖尿病、代谢和内分泌学</w:t>
      </w:r>
    </w:p>
    <w:p w:rsidR="00266C8D" w:rsidRDefault="001E3FFC" w:rsidP="00D541B9">
      <w:pPr>
        <w:pStyle w:val="ae"/>
        <w:widowControl/>
        <w:numPr>
          <w:ilvl w:val="0"/>
          <w:numId w:val="4"/>
        </w:numPr>
        <w:spacing w:beforeLines="50" w:before="156" w:afterLines="50" w:after="156" w:line="240" w:lineRule="auto"/>
        <w:ind w:firstLineChars="0"/>
        <w:contextualSpacing/>
        <w:rPr>
          <w:sz w:val="21"/>
          <w:szCs w:val="21"/>
        </w:rPr>
      </w:pPr>
      <w:r>
        <w:rPr>
          <w:rFonts w:hint="eastAsia"/>
          <w:b/>
          <w:bCs/>
          <w:sz w:val="21"/>
          <w:szCs w:val="21"/>
          <w:u w:val="single"/>
        </w:rPr>
        <w:t>主题讲座二：</w:t>
      </w:r>
      <w:r>
        <w:rPr>
          <w:sz w:val="21"/>
          <w:szCs w:val="21"/>
        </w:rPr>
        <w:t>Co</w:t>
      </w:r>
      <w:r>
        <w:rPr>
          <w:sz w:val="21"/>
          <w:szCs w:val="21"/>
        </w:rPr>
        <w:t>rtisol metabolism and the treatment of metabolic disease: from bedside to bench and</w:t>
      </w:r>
      <w:r>
        <w:rPr>
          <w:color w:val="222222"/>
          <w:sz w:val="21"/>
          <w:szCs w:val="21"/>
          <w:shd w:val="clear" w:color="auto" w:fill="FFFFFF"/>
        </w:rPr>
        <w:t xml:space="preserve">back again </w:t>
      </w:r>
      <w:r>
        <w:rPr>
          <w:rFonts w:hint="eastAsia"/>
          <w:color w:val="222222"/>
          <w:sz w:val="21"/>
          <w:szCs w:val="21"/>
          <w:shd w:val="clear" w:color="auto" w:fill="FFFFFF"/>
        </w:rPr>
        <w:t>（皮质醇代谢和代谢性疾病的治疗：从临床到研究再回到临床）</w:t>
      </w:r>
    </w:p>
    <w:p w:rsidR="00266C8D" w:rsidRDefault="001E3FFC" w:rsidP="00D541B9">
      <w:pPr>
        <w:spacing w:beforeLines="50" w:before="156" w:afterLines="50" w:after="156" w:line="240" w:lineRule="auto"/>
        <w:ind w:left="360"/>
        <w:rPr>
          <w:sz w:val="21"/>
          <w:szCs w:val="21"/>
        </w:rPr>
      </w:pPr>
      <w:r>
        <w:rPr>
          <w:rFonts w:hint="eastAsia"/>
          <w:b/>
          <w:bCs/>
          <w:sz w:val="21"/>
          <w:szCs w:val="21"/>
        </w:rPr>
        <w:t>讲座中将涉及的研究课题：</w:t>
      </w:r>
      <w:r>
        <w:rPr>
          <w:rFonts w:hint="eastAsia"/>
          <w:sz w:val="21"/>
          <w:szCs w:val="21"/>
        </w:rPr>
        <w:t>讲座讲介绍如何更好地理解和治疗代谢性疾病，特别是非酒精性脂肪肝（</w:t>
      </w:r>
      <w:r>
        <w:rPr>
          <w:rFonts w:hint="eastAsia"/>
          <w:sz w:val="21"/>
          <w:szCs w:val="21"/>
        </w:rPr>
        <w:t>NAFLD</w:t>
      </w:r>
      <w:r>
        <w:rPr>
          <w:rFonts w:hint="eastAsia"/>
          <w:sz w:val="21"/>
          <w:szCs w:val="21"/>
        </w:rPr>
        <w:t>），类固醇激素及其代谢在代谢性疾病（包括非酒精性脂肪肝、肥胖症和</w:t>
      </w:r>
      <w:r>
        <w:rPr>
          <w:rFonts w:hint="eastAsia"/>
          <w:sz w:val="21"/>
          <w:szCs w:val="21"/>
        </w:rPr>
        <w:t>2</w:t>
      </w:r>
      <w:r>
        <w:rPr>
          <w:rFonts w:hint="eastAsia"/>
          <w:sz w:val="21"/>
          <w:szCs w:val="21"/>
        </w:rPr>
        <w:t>型糖尿病）的发展、评估和治疗中的作用。并介绍改变类固醇激素的代谢可以对肝脏和脂肪组织储存脂肪的功能如何</w:t>
      </w:r>
      <w:r>
        <w:rPr>
          <w:rFonts w:hint="eastAsia"/>
          <w:sz w:val="21"/>
          <w:szCs w:val="21"/>
        </w:rPr>
        <w:t>产生强有力的影响，以及未来如何使用类固醇生物标志物，不仅对疾病的严重程度进行分期，而且预测疾病的发展。此外，通过改变组织的特定代谢，能限制处方类固醇的副作用。</w:t>
      </w:r>
    </w:p>
    <w:p w:rsidR="00266C8D" w:rsidRDefault="001E3FFC" w:rsidP="00D541B9">
      <w:pPr>
        <w:pStyle w:val="ae"/>
        <w:widowControl/>
        <w:numPr>
          <w:ilvl w:val="0"/>
          <w:numId w:val="4"/>
        </w:numPr>
        <w:spacing w:beforeLines="50" w:before="156" w:afterLines="50" w:after="156" w:line="240" w:lineRule="auto"/>
        <w:ind w:left="357" w:firstLineChars="0" w:hanging="357"/>
        <w:contextualSpacing/>
        <w:rPr>
          <w:b/>
          <w:bCs/>
          <w:sz w:val="21"/>
          <w:szCs w:val="21"/>
        </w:rPr>
      </w:pPr>
      <w:r>
        <w:rPr>
          <w:rFonts w:hint="eastAsia"/>
          <w:b/>
          <w:bCs/>
          <w:sz w:val="21"/>
          <w:szCs w:val="21"/>
          <w:u w:val="single"/>
        </w:rPr>
        <w:t>主题讲座三：</w:t>
      </w:r>
      <w:r>
        <w:rPr>
          <w:sz w:val="21"/>
          <w:szCs w:val="21"/>
        </w:rPr>
        <w:t>Diabetes: Recent situation and potential interventions</w:t>
      </w:r>
      <w:r>
        <w:rPr>
          <w:rFonts w:hint="eastAsia"/>
          <w:sz w:val="21"/>
          <w:szCs w:val="21"/>
        </w:rPr>
        <w:t>（糖尿病：近况和潜在的干预措施）</w:t>
      </w:r>
    </w:p>
    <w:p w:rsidR="00266C8D" w:rsidRDefault="001E3FFC" w:rsidP="00D541B9">
      <w:pPr>
        <w:spacing w:beforeLines="50" w:before="156" w:afterLines="50" w:after="156" w:line="240" w:lineRule="auto"/>
        <w:ind w:left="360"/>
        <w:rPr>
          <w:b/>
          <w:bCs/>
          <w:sz w:val="21"/>
          <w:szCs w:val="21"/>
        </w:rPr>
      </w:pPr>
      <w:r>
        <w:rPr>
          <w:rFonts w:hint="eastAsia"/>
          <w:b/>
          <w:bCs/>
          <w:sz w:val="21"/>
          <w:szCs w:val="21"/>
        </w:rPr>
        <w:t>讲座中将涉及的研究课题：</w:t>
      </w:r>
      <w:r>
        <w:rPr>
          <w:rFonts w:hint="eastAsia"/>
          <w:sz w:val="21"/>
          <w:szCs w:val="21"/>
        </w:rPr>
        <w:t>讲座将详细讲述糖尿病的临床及流行病学特点、病理生理学机制，并利用大规模的临床试验、队列和医疗数据，解决有关糖尿病和相关代谢性疾病的风险因素和治疗以及相关资源使用的问题。</w:t>
      </w:r>
    </w:p>
    <w:p w:rsidR="00266C8D" w:rsidRDefault="001E3FFC" w:rsidP="00D541B9">
      <w:pPr>
        <w:spacing w:beforeLines="50" w:before="156" w:afterLines="50" w:after="156" w:line="240" w:lineRule="auto"/>
        <w:rPr>
          <w:b/>
          <w:bCs/>
          <w:sz w:val="21"/>
          <w:szCs w:val="21"/>
          <w:lang w:val="en-US"/>
        </w:rPr>
      </w:pPr>
      <w:r>
        <w:rPr>
          <w:rFonts w:hint="eastAsia"/>
          <w:b/>
          <w:bCs/>
          <w:sz w:val="21"/>
          <w:szCs w:val="21"/>
          <w:lang w:val="en-US"/>
        </w:rPr>
        <w:t>心血管科学研究</w:t>
      </w:r>
    </w:p>
    <w:p w:rsidR="00266C8D" w:rsidRDefault="001E3FFC" w:rsidP="00D541B9">
      <w:pPr>
        <w:pStyle w:val="ae"/>
        <w:widowControl/>
        <w:numPr>
          <w:ilvl w:val="0"/>
          <w:numId w:val="4"/>
        </w:numPr>
        <w:spacing w:beforeLines="50" w:before="156" w:afterLines="50" w:after="156" w:line="240" w:lineRule="auto"/>
        <w:ind w:firstLineChars="0"/>
        <w:contextualSpacing/>
        <w:rPr>
          <w:b/>
          <w:bCs/>
          <w:sz w:val="21"/>
          <w:szCs w:val="21"/>
          <w:u w:val="single"/>
        </w:rPr>
      </w:pPr>
      <w:r>
        <w:rPr>
          <w:rFonts w:hint="eastAsia"/>
          <w:b/>
          <w:bCs/>
          <w:sz w:val="21"/>
          <w:szCs w:val="21"/>
          <w:u w:val="single"/>
        </w:rPr>
        <w:t>主题讲座四</w:t>
      </w:r>
      <w:r>
        <w:rPr>
          <w:rFonts w:hint="eastAsia"/>
          <w:b/>
          <w:bCs/>
          <w:sz w:val="21"/>
          <w:szCs w:val="21"/>
        </w:rPr>
        <w:t>：</w:t>
      </w:r>
      <w:r>
        <w:rPr>
          <w:rFonts w:cs="Times New Roman"/>
          <w:sz w:val="21"/>
          <w:szCs w:val="21"/>
        </w:rPr>
        <w:t>Advances in Translational Research: FromOmicsDiscoveries To Clinical Insights</w:t>
      </w:r>
      <w:r>
        <w:rPr>
          <w:rFonts w:hint="eastAsia"/>
          <w:sz w:val="21"/>
          <w:szCs w:val="21"/>
        </w:rPr>
        <w:t>（转化心血管研究</w:t>
      </w:r>
      <w:r>
        <w:rPr>
          <w:rFonts w:hint="eastAsia"/>
          <w:sz w:val="21"/>
          <w:szCs w:val="21"/>
        </w:rPr>
        <w:t>:</w:t>
      </w:r>
      <w:r>
        <w:rPr>
          <w:rFonts w:hint="eastAsia"/>
          <w:sz w:val="21"/>
          <w:szCs w:val="21"/>
        </w:rPr>
        <w:t>从全局发现到临床洞察力）</w:t>
      </w:r>
    </w:p>
    <w:p w:rsidR="00266C8D" w:rsidRDefault="001E3FFC" w:rsidP="00D541B9">
      <w:pPr>
        <w:widowControl/>
        <w:spacing w:beforeLines="50" w:before="156" w:afterLines="50" w:after="156" w:line="240" w:lineRule="auto"/>
        <w:ind w:left="360"/>
        <w:contextualSpacing/>
        <w:rPr>
          <w:sz w:val="21"/>
          <w:szCs w:val="21"/>
        </w:rPr>
      </w:pPr>
      <w:r>
        <w:rPr>
          <w:rFonts w:hint="eastAsia"/>
          <w:b/>
          <w:bCs/>
          <w:sz w:val="21"/>
          <w:szCs w:val="21"/>
        </w:rPr>
        <w:t>讲座中将涉及的研究课题：</w:t>
      </w:r>
      <w:r>
        <w:rPr>
          <w:rFonts w:hint="eastAsia"/>
          <w:sz w:val="21"/>
          <w:szCs w:val="21"/>
        </w:rPr>
        <w:t>讲座将介绍转化医学研究方面，如何发现新的疾病相关基因</w:t>
      </w:r>
      <w:r>
        <w:rPr>
          <w:rFonts w:hint="eastAsia"/>
          <w:sz w:val="21"/>
          <w:szCs w:val="21"/>
        </w:rPr>
        <w:t>/</w:t>
      </w:r>
      <w:r>
        <w:rPr>
          <w:rFonts w:hint="eastAsia"/>
          <w:sz w:val="21"/>
          <w:szCs w:val="21"/>
        </w:rPr>
        <w:t>代谢物，帮助人们预防或治疗该疾病，在此过程中，如何处理、分析和解释各种基因工具产生的原始数据，调查协调脂肪组织和心血管系统之间串联的信号通路，尤其是确定数据集中受影响最大的途径和生物过程，并指出心血管发病机制</w:t>
      </w:r>
      <w:r>
        <w:rPr>
          <w:rFonts w:hint="eastAsia"/>
          <w:sz w:val="21"/>
          <w:szCs w:val="21"/>
        </w:rPr>
        <w:t>中的关键角色，作为潜在的药物目标和</w:t>
      </w:r>
      <w:r>
        <w:rPr>
          <w:rFonts w:hint="eastAsia"/>
          <w:sz w:val="21"/>
          <w:szCs w:val="21"/>
        </w:rPr>
        <w:t>/</w:t>
      </w:r>
      <w:r>
        <w:rPr>
          <w:rFonts w:hint="eastAsia"/>
          <w:sz w:val="21"/>
          <w:szCs w:val="21"/>
        </w:rPr>
        <w:t>或疾病生物标志物。</w:t>
      </w:r>
    </w:p>
    <w:p w:rsidR="00266C8D" w:rsidRDefault="001E3FFC" w:rsidP="00D541B9">
      <w:pPr>
        <w:pStyle w:val="ae"/>
        <w:widowControl/>
        <w:numPr>
          <w:ilvl w:val="0"/>
          <w:numId w:val="4"/>
        </w:numPr>
        <w:spacing w:beforeLines="50" w:before="156" w:afterLines="50" w:after="156" w:line="240" w:lineRule="auto"/>
        <w:ind w:left="357" w:firstLineChars="0" w:hanging="357"/>
        <w:contextualSpacing/>
        <w:rPr>
          <w:b/>
          <w:bCs/>
          <w:sz w:val="21"/>
          <w:szCs w:val="21"/>
          <w:u w:val="single"/>
        </w:rPr>
      </w:pPr>
      <w:r>
        <w:rPr>
          <w:rFonts w:hint="eastAsia"/>
          <w:b/>
          <w:bCs/>
          <w:sz w:val="21"/>
          <w:szCs w:val="21"/>
          <w:u w:val="single"/>
        </w:rPr>
        <w:t>主题讲座五：</w:t>
      </w:r>
      <w:r>
        <w:rPr>
          <w:sz w:val="21"/>
          <w:szCs w:val="21"/>
        </w:rPr>
        <w:t xml:space="preserve">Stroke: Current Status and Future Perspectives </w:t>
      </w:r>
      <w:r>
        <w:rPr>
          <w:rFonts w:hint="eastAsia"/>
          <w:sz w:val="21"/>
          <w:szCs w:val="21"/>
        </w:rPr>
        <w:t>（中风：现状和未来前景）</w:t>
      </w:r>
    </w:p>
    <w:p w:rsidR="00266C8D" w:rsidRDefault="001E3FFC" w:rsidP="00D541B9">
      <w:pPr>
        <w:widowControl/>
        <w:spacing w:beforeLines="50" w:before="156" w:afterLines="50" w:after="156" w:line="240" w:lineRule="auto"/>
        <w:ind w:left="360"/>
        <w:contextualSpacing/>
        <w:rPr>
          <w:sz w:val="21"/>
          <w:szCs w:val="21"/>
        </w:rPr>
      </w:pPr>
      <w:r>
        <w:rPr>
          <w:rFonts w:hint="eastAsia"/>
          <w:b/>
          <w:bCs/>
          <w:sz w:val="21"/>
          <w:szCs w:val="21"/>
        </w:rPr>
        <w:t>讲座中将涉及的研究课题：</w:t>
      </w:r>
      <w:r>
        <w:rPr>
          <w:rFonts w:hint="eastAsia"/>
          <w:sz w:val="21"/>
          <w:szCs w:val="21"/>
        </w:rPr>
        <w:t>讲座将详细讲述中风的临床及流行病学特点、中风的病理生理学机制、神经性形成成因，以及具体的预防、治疗措施、预后康复措施，以及可用于治疗或预防急性中风的新型神经保护策略。</w:t>
      </w:r>
    </w:p>
    <w:p w:rsidR="00266C8D" w:rsidRDefault="001E3FFC" w:rsidP="00D541B9">
      <w:pPr>
        <w:spacing w:beforeLines="50" w:before="156" w:afterLines="50" w:after="156" w:line="240" w:lineRule="auto"/>
        <w:rPr>
          <w:b/>
          <w:bCs/>
          <w:sz w:val="21"/>
          <w:szCs w:val="21"/>
          <w:lang w:val="en-US"/>
        </w:rPr>
      </w:pPr>
      <w:r>
        <w:rPr>
          <w:rFonts w:hint="eastAsia"/>
          <w:b/>
          <w:bCs/>
          <w:sz w:val="21"/>
          <w:szCs w:val="21"/>
          <w:lang w:val="en-US"/>
        </w:rPr>
        <w:t>药物及再生医学</w:t>
      </w:r>
    </w:p>
    <w:p w:rsidR="00266C8D" w:rsidRDefault="001E3FFC" w:rsidP="00D541B9">
      <w:pPr>
        <w:pStyle w:val="ae"/>
        <w:widowControl/>
        <w:numPr>
          <w:ilvl w:val="0"/>
          <w:numId w:val="4"/>
        </w:numPr>
        <w:spacing w:beforeLines="50" w:before="156" w:afterLines="50" w:after="156" w:line="240" w:lineRule="auto"/>
        <w:ind w:firstLineChars="0"/>
        <w:contextualSpacing/>
        <w:rPr>
          <w:b/>
          <w:bCs/>
          <w:sz w:val="21"/>
          <w:szCs w:val="21"/>
          <w:u w:val="single"/>
        </w:rPr>
      </w:pPr>
      <w:r>
        <w:rPr>
          <w:rFonts w:hint="eastAsia"/>
          <w:b/>
          <w:bCs/>
          <w:sz w:val="21"/>
          <w:szCs w:val="21"/>
          <w:u w:val="single"/>
        </w:rPr>
        <w:t>主题讲座六：</w:t>
      </w:r>
      <w:r>
        <w:rPr>
          <w:rFonts w:hint="eastAsia"/>
          <w:sz w:val="21"/>
          <w:szCs w:val="21"/>
        </w:rPr>
        <w:t xml:space="preserve">Cures from within: can we use chemistry to teach the body to heal itself? </w:t>
      </w:r>
      <w:r>
        <w:rPr>
          <w:rFonts w:hint="eastAsia"/>
          <w:sz w:val="21"/>
          <w:szCs w:val="21"/>
        </w:rPr>
        <w:t>（来自内部的治疗：我们能否利用生物化学来教身体自我治疗？）</w:t>
      </w:r>
      <w:r>
        <w:rPr>
          <w:rFonts w:hint="eastAsia"/>
          <w:sz w:val="21"/>
          <w:szCs w:val="21"/>
        </w:rPr>
        <w:t xml:space="preserve"> </w:t>
      </w:r>
    </w:p>
    <w:p w:rsidR="00266C8D" w:rsidRDefault="001E3FFC" w:rsidP="00D541B9">
      <w:pPr>
        <w:spacing w:beforeLines="50" w:before="156" w:afterLines="50" w:after="156" w:line="240" w:lineRule="auto"/>
        <w:ind w:leftChars="200" w:left="480"/>
        <w:rPr>
          <w:b/>
          <w:bCs/>
          <w:sz w:val="21"/>
          <w:szCs w:val="21"/>
        </w:rPr>
      </w:pPr>
      <w:r>
        <w:rPr>
          <w:rFonts w:hint="eastAsia"/>
          <w:b/>
          <w:bCs/>
          <w:sz w:val="21"/>
          <w:szCs w:val="21"/>
        </w:rPr>
        <w:t>讲座中将涉及的研究课题：</w:t>
      </w:r>
      <w:r>
        <w:rPr>
          <w:rFonts w:hint="eastAsia"/>
          <w:sz w:val="21"/>
          <w:szCs w:val="21"/>
          <w:lang w:val="en-US"/>
        </w:rPr>
        <w:t>发现新的药物靶向及其相关机制，并将这些发现转化为新的临床药物，可以调控肌营养相关蛋白以治疗杜兴氏肌肉萎缩（</w:t>
      </w:r>
      <w:r>
        <w:rPr>
          <w:sz w:val="21"/>
          <w:szCs w:val="21"/>
          <w:lang w:val="en-US"/>
        </w:rPr>
        <w:t>Duchenne Muscular Dystrophy</w:t>
      </w:r>
      <w:r>
        <w:rPr>
          <w:rFonts w:hint="eastAsia"/>
          <w:sz w:val="21"/>
          <w:szCs w:val="21"/>
          <w:lang w:val="en-US"/>
        </w:rPr>
        <w:t>），该发现可用于新的抗癌药物和再生医学的药物研发。阐释生物医学的未</w:t>
      </w:r>
      <w:r>
        <w:rPr>
          <w:rFonts w:hint="eastAsia"/>
          <w:sz w:val="21"/>
          <w:szCs w:val="21"/>
          <w:lang w:val="en-US"/>
        </w:rPr>
        <w:lastRenderedPageBreak/>
        <w:t>来，和对所有人切身相关的巨大影响。</w:t>
      </w:r>
    </w:p>
    <w:p w:rsidR="00266C8D" w:rsidRDefault="001E3FFC" w:rsidP="00D541B9">
      <w:pPr>
        <w:pStyle w:val="ae"/>
        <w:widowControl/>
        <w:spacing w:beforeLines="50" w:before="156" w:afterLines="50" w:after="156" w:line="240" w:lineRule="auto"/>
        <w:ind w:left="360" w:firstLineChars="0" w:firstLine="0"/>
        <w:contextualSpacing/>
        <w:rPr>
          <w:sz w:val="21"/>
          <w:szCs w:val="21"/>
          <w:lang w:val="en-US"/>
        </w:rPr>
      </w:pPr>
      <w:r>
        <w:rPr>
          <w:rFonts w:hint="eastAsia"/>
          <w:sz w:val="21"/>
          <w:szCs w:val="21"/>
          <w:lang w:val="en-US"/>
        </w:rPr>
        <w:t>再生医学的大多数</w:t>
      </w:r>
      <w:r>
        <w:rPr>
          <w:rFonts w:hint="eastAsia"/>
          <w:sz w:val="21"/>
          <w:szCs w:val="21"/>
          <w:lang w:val="en-US"/>
        </w:rPr>
        <w:t>方法都集中在治疗性细胞的移植上，但在临床上常规采用这种疗法时存在着重大障碍，我们现在了解到，在大多数情况下，这些细胞不是作为一种细胞替代疗法，而是通过刺激身体内已经存在的内源性修复途径来发挥作用，并以此为导向，发现直接刺激这些修复和再生过程的分子，从而治疗慢性退行性疾病和损伤。们正在开发分别用于刺激心血管修复、</w:t>
      </w:r>
      <w:r>
        <w:rPr>
          <w:sz w:val="21"/>
          <w:szCs w:val="21"/>
          <w:lang w:val="en-US"/>
        </w:rPr>
        <w:t>β</w:t>
      </w:r>
      <w:r>
        <w:rPr>
          <w:rFonts w:hint="eastAsia"/>
          <w:sz w:val="21"/>
          <w:szCs w:val="21"/>
          <w:lang w:val="en-US"/>
        </w:rPr>
        <w:t>细胞再生和神经元再生的药剂。</w:t>
      </w:r>
    </w:p>
    <w:p w:rsidR="00266C8D" w:rsidRDefault="001E3FFC" w:rsidP="00D541B9">
      <w:pPr>
        <w:pStyle w:val="ae"/>
        <w:widowControl/>
        <w:spacing w:beforeLines="50" w:before="156" w:afterLines="50" w:after="156" w:line="240" w:lineRule="auto"/>
        <w:ind w:left="360" w:firstLineChars="0" w:firstLine="0"/>
        <w:contextualSpacing/>
        <w:rPr>
          <w:sz w:val="21"/>
          <w:szCs w:val="21"/>
          <w:lang w:val="en-US"/>
        </w:rPr>
      </w:pPr>
      <w:r>
        <w:rPr>
          <w:rFonts w:hint="eastAsia"/>
          <w:sz w:val="21"/>
          <w:szCs w:val="21"/>
          <w:lang w:val="en-US"/>
        </w:rPr>
        <w:t>并以再生医学为例，解释在科研中如何确定研究方向和科学成果转化为生产力的具体过程。</w:t>
      </w:r>
    </w:p>
    <w:p w:rsidR="00266C8D" w:rsidRDefault="001E3FFC" w:rsidP="00D541B9">
      <w:pPr>
        <w:widowControl/>
        <w:spacing w:beforeLines="50" w:before="156" w:afterLines="50" w:after="156" w:line="240" w:lineRule="auto"/>
        <w:contextualSpacing/>
        <w:rPr>
          <w:b/>
          <w:bCs/>
          <w:sz w:val="21"/>
          <w:szCs w:val="21"/>
          <w:lang w:val="en-US"/>
        </w:rPr>
      </w:pPr>
      <w:r>
        <w:rPr>
          <w:rFonts w:hint="eastAsia"/>
          <w:b/>
          <w:bCs/>
          <w:sz w:val="21"/>
          <w:szCs w:val="21"/>
          <w:lang w:val="en-US"/>
        </w:rPr>
        <w:t>神经科学研究</w:t>
      </w:r>
    </w:p>
    <w:p w:rsidR="00266C8D" w:rsidRDefault="001E3FFC" w:rsidP="00D541B9">
      <w:pPr>
        <w:pStyle w:val="ae"/>
        <w:widowControl/>
        <w:numPr>
          <w:ilvl w:val="0"/>
          <w:numId w:val="4"/>
        </w:numPr>
        <w:spacing w:beforeLines="50" w:before="156" w:afterLines="50" w:after="156" w:line="240" w:lineRule="auto"/>
        <w:ind w:firstLineChars="0"/>
        <w:contextualSpacing/>
        <w:rPr>
          <w:b/>
          <w:bCs/>
          <w:sz w:val="21"/>
          <w:szCs w:val="21"/>
          <w:u w:val="single"/>
        </w:rPr>
      </w:pPr>
      <w:r>
        <w:rPr>
          <w:rFonts w:hint="eastAsia"/>
          <w:b/>
          <w:bCs/>
          <w:sz w:val="21"/>
          <w:szCs w:val="21"/>
          <w:u w:val="single"/>
        </w:rPr>
        <w:t>主题讲座七：</w:t>
      </w:r>
      <w:r>
        <w:rPr>
          <w:rFonts w:hint="eastAsia"/>
          <w:sz w:val="21"/>
          <w:szCs w:val="21"/>
        </w:rPr>
        <w:t>Can</w:t>
      </w:r>
      <w:r>
        <w:rPr>
          <w:sz w:val="21"/>
          <w:szCs w:val="21"/>
        </w:rPr>
        <w:t xml:space="preserve"> we Prevent Dementia? (</w:t>
      </w:r>
      <w:r>
        <w:rPr>
          <w:rFonts w:hint="eastAsia"/>
          <w:sz w:val="21"/>
          <w:szCs w:val="21"/>
        </w:rPr>
        <w:t>我们能否</w:t>
      </w:r>
      <w:r>
        <w:rPr>
          <w:rFonts w:hint="eastAsia"/>
          <w:sz w:val="21"/>
          <w:szCs w:val="21"/>
        </w:rPr>
        <w:t>预防老年痴呆症？</w:t>
      </w:r>
      <w:r>
        <w:rPr>
          <w:rFonts w:hint="eastAsia"/>
          <w:sz w:val="21"/>
          <w:szCs w:val="21"/>
        </w:rPr>
        <w:t>)</w:t>
      </w:r>
    </w:p>
    <w:p w:rsidR="00266C8D" w:rsidRDefault="001E3FFC" w:rsidP="00D541B9">
      <w:pPr>
        <w:spacing w:beforeLines="50" w:before="156" w:afterLines="50" w:after="156" w:line="240" w:lineRule="auto"/>
        <w:ind w:left="360"/>
        <w:rPr>
          <w:sz w:val="21"/>
          <w:szCs w:val="21"/>
        </w:rPr>
      </w:pPr>
      <w:bookmarkStart w:id="1" w:name="_Hlk111044178"/>
      <w:r>
        <w:rPr>
          <w:rFonts w:hint="eastAsia"/>
          <w:b/>
          <w:bCs/>
          <w:sz w:val="21"/>
          <w:szCs w:val="21"/>
        </w:rPr>
        <w:t>讲座中将涉及的研究课题：</w:t>
      </w:r>
      <w:bookmarkEnd w:id="1"/>
      <w:r>
        <w:rPr>
          <w:rFonts w:hint="eastAsia"/>
          <w:sz w:val="21"/>
          <w:szCs w:val="21"/>
        </w:rPr>
        <w:t>讲座将介绍神经精神疾病治疗的发展、脑外伤（</w:t>
      </w:r>
      <w:r>
        <w:rPr>
          <w:rFonts w:hint="eastAsia"/>
          <w:sz w:val="21"/>
          <w:szCs w:val="21"/>
        </w:rPr>
        <w:t>TBI</w:t>
      </w:r>
      <w:r>
        <w:rPr>
          <w:rFonts w:hint="eastAsia"/>
          <w:sz w:val="21"/>
          <w:szCs w:val="21"/>
        </w:rPr>
        <w:t>）和记忆障碍和痴呆的晚期认知影响，以及认知障碍的临床试验，围绕着探索有效的和新的生物标志物，以开发用于识别、跟踪和测量早期神经退行性疾病结果的标志物集，以及这些标志物如何与风险因素（如生命早期的头部伤害）相互作用。</w:t>
      </w:r>
    </w:p>
    <w:p w:rsidR="00266C8D" w:rsidRDefault="001E3FFC" w:rsidP="00D541B9">
      <w:pPr>
        <w:spacing w:beforeLines="50" w:before="156" w:afterLines="50" w:after="156" w:line="240" w:lineRule="auto"/>
        <w:rPr>
          <w:b/>
          <w:bCs/>
          <w:sz w:val="21"/>
          <w:szCs w:val="21"/>
        </w:rPr>
      </w:pPr>
      <w:r>
        <w:rPr>
          <w:rFonts w:hint="eastAsia"/>
          <w:b/>
          <w:bCs/>
          <w:sz w:val="21"/>
          <w:szCs w:val="21"/>
        </w:rPr>
        <w:t>免疫学与感染</w:t>
      </w:r>
    </w:p>
    <w:p w:rsidR="00266C8D" w:rsidRDefault="001E3FFC" w:rsidP="00D541B9">
      <w:pPr>
        <w:pStyle w:val="ae"/>
        <w:widowControl/>
        <w:numPr>
          <w:ilvl w:val="0"/>
          <w:numId w:val="4"/>
        </w:numPr>
        <w:spacing w:beforeLines="50" w:before="156" w:afterLines="50" w:after="156" w:line="240" w:lineRule="auto"/>
        <w:ind w:firstLineChars="0"/>
        <w:contextualSpacing/>
        <w:rPr>
          <w:b/>
          <w:bCs/>
          <w:sz w:val="21"/>
          <w:szCs w:val="21"/>
          <w:u w:val="single"/>
        </w:rPr>
      </w:pPr>
      <w:r>
        <w:rPr>
          <w:rFonts w:hint="eastAsia"/>
          <w:b/>
          <w:bCs/>
          <w:sz w:val="21"/>
          <w:szCs w:val="21"/>
          <w:u w:val="single"/>
        </w:rPr>
        <w:t>主题讲座八：</w:t>
      </w:r>
      <w:r>
        <w:rPr>
          <w:sz w:val="21"/>
          <w:szCs w:val="21"/>
        </w:rPr>
        <w:t>Antigen processing &amp; presentation of CD8 + T Cell epitopes in SARS-CoV-2 infection</w:t>
      </w:r>
      <w:r>
        <w:rPr>
          <w:rFonts w:hint="eastAsia"/>
          <w:sz w:val="21"/>
          <w:szCs w:val="21"/>
        </w:rPr>
        <w:t>（抗原处理与表</w:t>
      </w:r>
      <w:r>
        <w:rPr>
          <w:rFonts w:hint="eastAsia"/>
          <w:sz w:val="21"/>
          <w:szCs w:val="21"/>
        </w:rPr>
        <w:t>达；新冠病毒感染中</w:t>
      </w:r>
      <w:r>
        <w:rPr>
          <w:rFonts w:hint="eastAsia"/>
          <w:sz w:val="21"/>
          <w:szCs w:val="21"/>
        </w:rPr>
        <w:t>CD8+T</w:t>
      </w:r>
      <w:r>
        <w:rPr>
          <w:rFonts w:hint="eastAsia"/>
          <w:sz w:val="21"/>
          <w:szCs w:val="21"/>
        </w:rPr>
        <w:t>细胞表位的呈现）</w:t>
      </w:r>
    </w:p>
    <w:p w:rsidR="00266C8D" w:rsidRDefault="001E3FFC" w:rsidP="00D541B9">
      <w:pPr>
        <w:spacing w:beforeLines="50" w:before="156" w:afterLines="50" w:after="156" w:line="240" w:lineRule="auto"/>
        <w:ind w:left="360"/>
        <w:rPr>
          <w:b/>
          <w:bCs/>
          <w:sz w:val="21"/>
          <w:szCs w:val="21"/>
        </w:rPr>
      </w:pPr>
      <w:r>
        <w:rPr>
          <w:rFonts w:hint="eastAsia"/>
          <w:b/>
          <w:bCs/>
          <w:sz w:val="21"/>
          <w:szCs w:val="21"/>
        </w:rPr>
        <w:t>讲座中将涉及的研究课题：</w:t>
      </w:r>
      <w:r>
        <w:rPr>
          <w:rFonts w:hint="eastAsia"/>
          <w:sz w:val="21"/>
          <w:szCs w:val="21"/>
        </w:rPr>
        <w:t>讲座将介绍</w:t>
      </w:r>
      <w:r>
        <w:rPr>
          <w:rFonts w:hint="eastAsia"/>
          <w:sz w:val="21"/>
          <w:szCs w:val="21"/>
        </w:rPr>
        <w:t>Wellington</w:t>
      </w:r>
      <w:r>
        <w:rPr>
          <w:rFonts w:hint="eastAsia"/>
          <w:sz w:val="21"/>
          <w:szCs w:val="21"/>
        </w:rPr>
        <w:t>博士在新冠疫情爆发之后，对该病毒抗原处理和病毒肽向</w:t>
      </w:r>
      <w:r>
        <w:rPr>
          <w:rFonts w:hint="eastAsia"/>
          <w:sz w:val="21"/>
          <w:szCs w:val="21"/>
        </w:rPr>
        <w:t>CD8+T</w:t>
      </w:r>
      <w:r>
        <w:rPr>
          <w:rFonts w:hint="eastAsia"/>
          <w:sz w:val="21"/>
          <w:szCs w:val="21"/>
        </w:rPr>
        <w:t>细胞的呈现以及随后的免疫反应激活的一系列研究。作为一种新型病毒，人们对新冠病毒肽知之甚少，它能刺激</w:t>
      </w:r>
      <w:r>
        <w:rPr>
          <w:rFonts w:hint="eastAsia"/>
          <w:sz w:val="21"/>
          <w:szCs w:val="21"/>
        </w:rPr>
        <w:t>CD8+T</w:t>
      </w:r>
      <w:r>
        <w:rPr>
          <w:rFonts w:hint="eastAsia"/>
          <w:sz w:val="21"/>
          <w:szCs w:val="21"/>
        </w:rPr>
        <w:t>细胞反应。</w:t>
      </w:r>
      <w:r>
        <w:rPr>
          <w:rFonts w:hint="eastAsia"/>
          <w:sz w:val="21"/>
          <w:szCs w:val="21"/>
        </w:rPr>
        <w:t>Wellington</w:t>
      </w:r>
      <w:r>
        <w:rPr>
          <w:rFonts w:hint="eastAsia"/>
          <w:sz w:val="21"/>
          <w:szCs w:val="21"/>
        </w:rPr>
        <w:t>博士如何确定一些对这种病毒的免疫优势</w:t>
      </w:r>
      <w:r>
        <w:rPr>
          <w:rFonts w:hint="eastAsia"/>
          <w:sz w:val="21"/>
          <w:szCs w:val="21"/>
        </w:rPr>
        <w:t>CD8 + T</w:t>
      </w:r>
      <w:r>
        <w:rPr>
          <w:rFonts w:hint="eastAsia"/>
          <w:sz w:val="21"/>
          <w:szCs w:val="21"/>
        </w:rPr>
        <w:t>细胞反应，并确定了其特征。在此基础上，这些病毒肽是如何通过</w:t>
      </w:r>
      <w:r>
        <w:rPr>
          <w:rFonts w:hint="eastAsia"/>
          <w:sz w:val="21"/>
          <w:szCs w:val="21"/>
        </w:rPr>
        <w:t>MHC I</w:t>
      </w:r>
      <w:r>
        <w:rPr>
          <w:rFonts w:hint="eastAsia"/>
          <w:sz w:val="21"/>
          <w:szCs w:val="21"/>
        </w:rPr>
        <w:t>类抗原呈递途径处理和呈递给</w:t>
      </w:r>
      <w:r>
        <w:rPr>
          <w:rFonts w:hint="eastAsia"/>
          <w:sz w:val="21"/>
          <w:szCs w:val="21"/>
        </w:rPr>
        <w:t>CD8 + T</w:t>
      </w:r>
      <w:r>
        <w:rPr>
          <w:rFonts w:hint="eastAsia"/>
          <w:sz w:val="21"/>
          <w:szCs w:val="21"/>
        </w:rPr>
        <w:t>细胞的。</w:t>
      </w:r>
    </w:p>
    <w:p w:rsidR="00266C8D" w:rsidRDefault="001E3FFC" w:rsidP="00D541B9">
      <w:pPr>
        <w:pStyle w:val="ae"/>
        <w:widowControl/>
        <w:numPr>
          <w:ilvl w:val="0"/>
          <w:numId w:val="4"/>
        </w:numPr>
        <w:spacing w:beforeLines="50" w:before="156" w:afterLines="50" w:after="156" w:line="240" w:lineRule="auto"/>
        <w:ind w:firstLineChars="0"/>
        <w:contextualSpacing/>
        <w:jc w:val="both"/>
        <w:rPr>
          <w:sz w:val="21"/>
          <w:szCs w:val="21"/>
        </w:rPr>
      </w:pPr>
      <w:r>
        <w:rPr>
          <w:rFonts w:hint="eastAsia"/>
          <w:b/>
          <w:bCs/>
          <w:sz w:val="21"/>
          <w:szCs w:val="21"/>
          <w:u w:val="single"/>
        </w:rPr>
        <w:t>主题讲座九：</w:t>
      </w:r>
      <w:r>
        <w:rPr>
          <w:sz w:val="21"/>
          <w:szCs w:val="21"/>
        </w:rPr>
        <w:t xml:space="preserve">Utilising a systems vaccinology approach to elucidate the mechanisms underlying immune responses to childhood immunisation </w:t>
      </w:r>
      <w:r>
        <w:rPr>
          <w:rFonts w:hint="eastAsia"/>
          <w:sz w:val="21"/>
          <w:szCs w:val="21"/>
        </w:rPr>
        <w:t>（利用系统疫苗学方法，阐明儿童免疫接种的免疫反应机制）</w:t>
      </w:r>
    </w:p>
    <w:p w:rsidR="00266C8D" w:rsidRDefault="001E3FFC" w:rsidP="00D541B9">
      <w:pPr>
        <w:spacing w:beforeLines="50" w:before="156" w:afterLines="50" w:after="156" w:line="240" w:lineRule="auto"/>
        <w:ind w:leftChars="100" w:left="240"/>
        <w:rPr>
          <w:b/>
          <w:bCs/>
          <w:sz w:val="21"/>
          <w:szCs w:val="21"/>
        </w:rPr>
      </w:pPr>
      <w:r>
        <w:rPr>
          <w:rFonts w:hint="eastAsia"/>
          <w:b/>
          <w:bCs/>
          <w:sz w:val="21"/>
          <w:szCs w:val="21"/>
        </w:rPr>
        <w:t>讲座中将涉及的研究课题：</w:t>
      </w:r>
      <w:r>
        <w:rPr>
          <w:rFonts w:hint="eastAsia"/>
          <w:sz w:val="21"/>
          <w:szCs w:val="21"/>
          <w:lang w:val="en-US"/>
        </w:rPr>
        <w:t>讲座将重点讲述利用系统工具箱来阐明婴儿免疫反应的机制，通过分析当代高维数据集（如基因组、转录组、蛋白质组），以阐明疫苗反应的分子决定因素。疫苗反应和疫苗免疫的持久性因人而异，这在儿童时期</w:t>
      </w:r>
      <w:r>
        <w:rPr>
          <w:rFonts w:hint="eastAsia"/>
          <w:sz w:val="21"/>
          <w:szCs w:val="21"/>
          <w:lang w:val="en-US"/>
        </w:rPr>
        <w:t>尤其重要，因为婴儿的免疫反应程度较低，比成人更快消退。讲座中详细讲述如何利用当代方法，如全基因组基因分型和下一代测序，来探索儿童疫苗接种的免疫和生理反应的机制。</w:t>
      </w:r>
    </w:p>
    <w:p w:rsidR="00266C8D" w:rsidRDefault="001E3FFC" w:rsidP="00D541B9">
      <w:pPr>
        <w:pStyle w:val="ae"/>
        <w:widowControl/>
        <w:numPr>
          <w:ilvl w:val="0"/>
          <w:numId w:val="4"/>
        </w:numPr>
        <w:spacing w:beforeLines="50" w:before="156" w:afterLines="50" w:after="156" w:line="240" w:lineRule="auto"/>
        <w:ind w:left="357" w:firstLineChars="0" w:hanging="357"/>
        <w:contextualSpacing/>
        <w:rPr>
          <w:b/>
          <w:bCs/>
          <w:sz w:val="21"/>
          <w:szCs w:val="21"/>
          <w:u w:val="single"/>
        </w:rPr>
      </w:pPr>
      <w:r>
        <w:rPr>
          <w:rFonts w:hint="eastAsia"/>
          <w:b/>
          <w:bCs/>
          <w:sz w:val="21"/>
          <w:szCs w:val="21"/>
          <w:u w:val="single"/>
        </w:rPr>
        <w:t>主题讲座十：</w:t>
      </w:r>
      <w:r>
        <w:rPr>
          <w:sz w:val="21"/>
          <w:szCs w:val="21"/>
        </w:rPr>
        <w:t>Vaccine modalities for a more effective immunisation</w:t>
      </w:r>
      <w:r>
        <w:rPr>
          <w:rFonts w:hint="eastAsia"/>
          <w:sz w:val="21"/>
          <w:szCs w:val="21"/>
        </w:rPr>
        <w:t>（更有效免疫的疫苗模式）</w:t>
      </w:r>
    </w:p>
    <w:p w:rsidR="00266C8D" w:rsidRDefault="001E3FFC" w:rsidP="00D541B9">
      <w:pPr>
        <w:widowControl/>
        <w:spacing w:beforeLines="50" w:before="156" w:afterLines="50" w:after="156" w:line="240" w:lineRule="auto"/>
        <w:ind w:left="360"/>
        <w:contextualSpacing/>
        <w:rPr>
          <w:sz w:val="21"/>
          <w:szCs w:val="21"/>
        </w:rPr>
      </w:pPr>
      <w:r>
        <w:rPr>
          <w:rFonts w:hint="eastAsia"/>
          <w:b/>
          <w:bCs/>
          <w:sz w:val="21"/>
          <w:szCs w:val="21"/>
        </w:rPr>
        <w:t>讲座中将涉及的研究课题：</w:t>
      </w:r>
      <w:r>
        <w:rPr>
          <w:rFonts w:hint="eastAsia"/>
          <w:sz w:val="21"/>
          <w:szCs w:val="21"/>
        </w:rPr>
        <w:t>讲座将主要介绍</w:t>
      </w:r>
      <w:r>
        <w:rPr>
          <w:rFonts w:hint="eastAsia"/>
          <w:sz w:val="21"/>
          <w:szCs w:val="21"/>
        </w:rPr>
        <w:t>Milicic</w:t>
      </w:r>
      <w:r>
        <w:rPr>
          <w:rFonts w:hint="eastAsia"/>
          <w:sz w:val="21"/>
          <w:szCs w:val="21"/>
        </w:rPr>
        <w:t>博士的研究，专注于疟疾疫苗背景下的疫苗佐剂开发，主要强调佐剂的作用机制。此外，与生物医学工程研究所（</w:t>
      </w:r>
      <w:r>
        <w:rPr>
          <w:rFonts w:hint="eastAsia"/>
          <w:sz w:val="21"/>
          <w:szCs w:val="21"/>
        </w:rPr>
        <w:t>IBME</w:t>
      </w:r>
      <w:r>
        <w:rPr>
          <w:rFonts w:hint="eastAsia"/>
          <w:sz w:val="21"/>
          <w:szCs w:val="21"/>
        </w:rPr>
        <w:t>）合作，正在开发新的基于微流控技术的疫苗封装技术</w:t>
      </w:r>
      <w:r>
        <w:rPr>
          <w:rFonts w:hint="eastAsia"/>
          <w:sz w:val="21"/>
          <w:szCs w:val="21"/>
        </w:rPr>
        <w:t>，用于控制疫苗释放。其目的是实现单剂量的免疫，可以取代标准的初级强化方法。</w:t>
      </w:r>
    </w:p>
    <w:p w:rsidR="00266C8D" w:rsidRDefault="001E3FFC" w:rsidP="00D541B9">
      <w:pPr>
        <w:widowControl/>
        <w:spacing w:beforeLines="50" w:before="156" w:afterLines="50" w:after="156" w:line="240" w:lineRule="auto"/>
        <w:ind w:left="360"/>
        <w:contextualSpacing/>
        <w:rPr>
          <w:sz w:val="21"/>
          <w:szCs w:val="21"/>
        </w:rPr>
      </w:pPr>
      <w:r>
        <w:rPr>
          <w:rFonts w:hint="eastAsia"/>
          <w:sz w:val="21"/>
          <w:szCs w:val="21"/>
        </w:rPr>
        <w:t>Milicic</w:t>
      </w:r>
      <w:r>
        <w:rPr>
          <w:rFonts w:hint="eastAsia"/>
          <w:sz w:val="21"/>
          <w:szCs w:val="21"/>
        </w:rPr>
        <w:t>博士的总体研究是免疫激活机制，特别是先天免疫和适应性免疫之间的相互作用。疫苗开发，重点是疫苗佐剂，为此类研究提供了理想的基础。目前的研究包括利用不同的疫苗平台和日内瓦疫苗配方研究所开发的临床兼容的佐剂，探索佐剂疫苗的作用</w:t>
      </w:r>
      <w:r>
        <w:rPr>
          <w:rFonts w:hint="eastAsia"/>
          <w:sz w:val="21"/>
          <w:szCs w:val="21"/>
        </w:rPr>
        <w:lastRenderedPageBreak/>
        <w:t>机制，以及佐剂诱导的体内外炎症的初始事件。他们利用佐剂刺激的人类次级淋巴组织，结合单细胞转录组学和超复合成像，旨在创建一个高分辨率的对临床相关疫苗佐剂的早期先天免疫反应图。</w:t>
      </w:r>
    </w:p>
    <w:p w:rsidR="00266C8D" w:rsidRDefault="001E3FFC" w:rsidP="00D541B9">
      <w:pPr>
        <w:widowControl/>
        <w:spacing w:beforeLines="50" w:before="156" w:afterLines="50" w:after="156" w:line="240" w:lineRule="auto"/>
        <w:ind w:left="360"/>
        <w:contextualSpacing/>
        <w:rPr>
          <w:sz w:val="21"/>
          <w:szCs w:val="21"/>
        </w:rPr>
      </w:pPr>
      <w:r>
        <w:rPr>
          <w:noProof/>
          <w:sz w:val="21"/>
          <w:szCs w:val="21"/>
          <w:lang w:val="en-US"/>
        </w:rPr>
        <w:drawing>
          <wp:inline distT="0" distB="0" distL="114300" distR="114300">
            <wp:extent cx="5267960" cy="2881630"/>
            <wp:effectExtent l="0" t="0" r="15240" b="13970"/>
            <wp:docPr id="8" name="图片 8" descr="牛津大学医学部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牛津大学医学部6"/>
                    <pic:cNvPicPr>
                      <a:picLocks noChangeAspect="1"/>
                    </pic:cNvPicPr>
                  </pic:nvPicPr>
                  <pic:blipFill>
                    <a:blip r:embed="rId10"/>
                    <a:stretch>
                      <a:fillRect/>
                    </a:stretch>
                  </pic:blipFill>
                  <pic:spPr>
                    <a:xfrm>
                      <a:off x="0" y="0"/>
                      <a:ext cx="5267960" cy="2881630"/>
                    </a:xfrm>
                    <a:prstGeom prst="rect">
                      <a:avLst/>
                    </a:prstGeom>
                  </pic:spPr>
                </pic:pic>
              </a:graphicData>
            </a:graphic>
          </wp:inline>
        </w:drawing>
      </w:r>
    </w:p>
    <w:p w:rsidR="00266C8D" w:rsidRDefault="001E3FFC" w:rsidP="00D541B9">
      <w:pPr>
        <w:widowControl/>
        <w:spacing w:beforeLines="50" w:before="156" w:afterLines="50" w:after="156" w:line="240" w:lineRule="auto"/>
        <w:contextualSpacing/>
        <w:rPr>
          <w:b/>
          <w:bCs/>
          <w:sz w:val="21"/>
          <w:szCs w:val="21"/>
        </w:rPr>
      </w:pPr>
      <w:r>
        <w:rPr>
          <w:rFonts w:hint="eastAsia"/>
          <w:b/>
          <w:bCs/>
          <w:sz w:val="21"/>
          <w:szCs w:val="21"/>
        </w:rPr>
        <w:t>影像医学</w:t>
      </w:r>
    </w:p>
    <w:p w:rsidR="00266C8D" w:rsidRDefault="001E3FFC" w:rsidP="00D541B9">
      <w:pPr>
        <w:pStyle w:val="ae"/>
        <w:widowControl/>
        <w:numPr>
          <w:ilvl w:val="0"/>
          <w:numId w:val="4"/>
        </w:numPr>
        <w:spacing w:beforeLines="50" w:before="156" w:afterLines="50" w:after="156" w:line="240" w:lineRule="auto"/>
        <w:ind w:left="357" w:firstLineChars="0" w:hanging="357"/>
        <w:contextualSpacing/>
        <w:rPr>
          <w:b/>
          <w:bCs/>
          <w:sz w:val="21"/>
          <w:szCs w:val="21"/>
          <w:u w:val="single"/>
        </w:rPr>
      </w:pPr>
      <w:r>
        <w:rPr>
          <w:rFonts w:hint="eastAsia"/>
          <w:b/>
          <w:bCs/>
          <w:sz w:val="21"/>
          <w:szCs w:val="21"/>
          <w:u w:val="single"/>
        </w:rPr>
        <w:t>主题讲座十一：</w:t>
      </w:r>
      <w:r>
        <w:rPr>
          <w:rFonts w:cs="Times New Roman"/>
          <w:sz w:val="21"/>
          <w:szCs w:val="21"/>
        </w:rPr>
        <w:t>Overview and Future of Medical Imaging Overview</w:t>
      </w:r>
      <w:r>
        <w:rPr>
          <w:rFonts w:cs="Times New Roman" w:hint="eastAsia"/>
          <w:sz w:val="21"/>
          <w:szCs w:val="21"/>
        </w:rPr>
        <w:t>（影像医学的未来）</w:t>
      </w:r>
    </w:p>
    <w:p w:rsidR="00266C8D" w:rsidRDefault="001E3FFC" w:rsidP="00D541B9">
      <w:pPr>
        <w:spacing w:beforeLines="50" w:before="156" w:afterLines="50" w:after="156" w:line="240" w:lineRule="auto"/>
        <w:ind w:leftChars="100" w:left="240"/>
        <w:rPr>
          <w:b/>
          <w:bCs/>
          <w:sz w:val="21"/>
          <w:szCs w:val="21"/>
        </w:rPr>
      </w:pPr>
      <w:r>
        <w:rPr>
          <w:rFonts w:hint="eastAsia"/>
          <w:b/>
          <w:bCs/>
          <w:sz w:val="21"/>
          <w:szCs w:val="21"/>
        </w:rPr>
        <w:t>讲座中将涉及的研究课题：</w:t>
      </w:r>
      <w:r>
        <w:rPr>
          <w:rFonts w:hint="eastAsia"/>
          <w:sz w:val="21"/>
          <w:szCs w:val="21"/>
        </w:rPr>
        <w:t>讲座将介绍</w:t>
      </w:r>
      <w:r>
        <w:rPr>
          <w:rFonts w:hint="eastAsia"/>
          <w:sz w:val="21"/>
          <w:szCs w:val="21"/>
        </w:rPr>
        <w:t>Rittscher</w:t>
      </w:r>
      <w:r>
        <w:rPr>
          <w:rFonts w:hint="eastAsia"/>
          <w:sz w:val="21"/>
          <w:szCs w:val="21"/>
        </w:rPr>
        <w:t>教授对于影响医学与人工智能的跨领域研究，通过开发新的算法和新的计算平台来实现生物医学成像。他目前的研究重点是通过对图像数据的定量分析，提高对癌症和病人护理的机械理解，并讲述他通过机器学习的技术进行早期癌症筛查检测的工作，并详细讲解了他所运用的相关技术，如模式识别和生存分析等。</w:t>
      </w:r>
    </w:p>
    <w:p w:rsidR="00266C8D" w:rsidRDefault="001E3FFC" w:rsidP="00D541B9">
      <w:pPr>
        <w:spacing w:beforeLines="50" w:before="156" w:afterLines="50" w:after="156" w:line="240" w:lineRule="auto"/>
        <w:rPr>
          <w:b/>
          <w:bCs/>
          <w:sz w:val="21"/>
          <w:szCs w:val="21"/>
        </w:rPr>
      </w:pPr>
      <w:r>
        <w:rPr>
          <w:rFonts w:hint="eastAsia"/>
          <w:b/>
          <w:bCs/>
          <w:sz w:val="21"/>
          <w:szCs w:val="21"/>
        </w:rPr>
        <w:t>循证医学</w:t>
      </w:r>
    </w:p>
    <w:p w:rsidR="00266C8D" w:rsidRDefault="001E3FFC" w:rsidP="00D541B9">
      <w:pPr>
        <w:pStyle w:val="ae"/>
        <w:widowControl/>
        <w:numPr>
          <w:ilvl w:val="0"/>
          <w:numId w:val="4"/>
        </w:numPr>
        <w:spacing w:beforeLines="50" w:before="156" w:afterLines="50" w:after="156" w:line="240" w:lineRule="auto"/>
        <w:ind w:left="357" w:firstLineChars="0" w:hanging="357"/>
        <w:contextualSpacing/>
        <w:rPr>
          <w:sz w:val="21"/>
          <w:szCs w:val="21"/>
        </w:rPr>
      </w:pPr>
      <w:r>
        <w:rPr>
          <w:rFonts w:hint="eastAsia"/>
          <w:b/>
          <w:bCs/>
          <w:sz w:val="21"/>
          <w:szCs w:val="21"/>
          <w:u w:val="single"/>
        </w:rPr>
        <w:t>主题讲座十二：</w:t>
      </w:r>
      <w:r>
        <w:rPr>
          <w:sz w:val="21"/>
          <w:szCs w:val="21"/>
        </w:rPr>
        <w:t>Evidence-based medicin</w:t>
      </w:r>
      <w:r>
        <w:rPr>
          <w:sz w:val="21"/>
          <w:szCs w:val="21"/>
        </w:rPr>
        <w:t>e: applying results in diverse contexts</w:t>
      </w:r>
      <w:r>
        <w:rPr>
          <w:rFonts w:hint="eastAsia"/>
          <w:sz w:val="21"/>
          <w:szCs w:val="21"/>
        </w:rPr>
        <w:t>（循证医学：在多种环境中应用结果）</w:t>
      </w:r>
    </w:p>
    <w:p w:rsidR="00266C8D" w:rsidRDefault="001E3FFC" w:rsidP="00D541B9">
      <w:pPr>
        <w:widowControl/>
        <w:spacing w:beforeLines="50" w:before="156" w:afterLines="50" w:after="156" w:line="240" w:lineRule="auto"/>
        <w:ind w:left="360"/>
        <w:contextualSpacing/>
        <w:rPr>
          <w:sz w:val="21"/>
          <w:szCs w:val="21"/>
        </w:rPr>
      </w:pPr>
      <w:r>
        <w:rPr>
          <w:rFonts w:hint="eastAsia"/>
          <w:b/>
          <w:bCs/>
          <w:sz w:val="21"/>
          <w:szCs w:val="21"/>
        </w:rPr>
        <w:t>讲座中将涉及的研究课题：</w:t>
      </w:r>
      <w:r>
        <w:rPr>
          <w:rFonts w:hint="eastAsia"/>
          <w:sz w:val="21"/>
          <w:szCs w:val="21"/>
        </w:rPr>
        <w:t>讲座将对循证医学的研究、应用方法进行整体介绍，并介绍循证医学如何应用在更广泛的临床治疗诊断中，包括以健康行为、长期状况以及新型及复杂方法论的证据综合工作。</w:t>
      </w:r>
    </w:p>
    <w:p w:rsidR="00266C8D" w:rsidRDefault="001E3FFC" w:rsidP="00D541B9">
      <w:pPr>
        <w:widowControl/>
        <w:spacing w:beforeLines="50" w:before="156" w:afterLines="50" w:after="156" w:line="240" w:lineRule="auto"/>
        <w:contextualSpacing/>
        <w:rPr>
          <w:b/>
          <w:bCs/>
          <w:sz w:val="21"/>
          <w:szCs w:val="21"/>
        </w:rPr>
      </w:pPr>
      <w:r>
        <w:rPr>
          <w:rFonts w:hint="eastAsia"/>
          <w:b/>
          <w:bCs/>
          <w:sz w:val="21"/>
          <w:szCs w:val="21"/>
        </w:rPr>
        <w:t>人工智能与医学学科的交叉应用</w:t>
      </w:r>
    </w:p>
    <w:p w:rsidR="00266C8D" w:rsidRDefault="001E3FFC" w:rsidP="00D541B9">
      <w:pPr>
        <w:pStyle w:val="ae"/>
        <w:widowControl/>
        <w:numPr>
          <w:ilvl w:val="0"/>
          <w:numId w:val="4"/>
        </w:numPr>
        <w:spacing w:beforeLines="50" w:before="156" w:afterLines="50" w:after="156" w:line="240" w:lineRule="auto"/>
        <w:ind w:left="357" w:firstLineChars="0" w:hanging="357"/>
        <w:contextualSpacing/>
        <w:rPr>
          <w:b/>
          <w:bCs/>
          <w:sz w:val="21"/>
          <w:szCs w:val="21"/>
          <w:u w:val="single"/>
        </w:rPr>
      </w:pPr>
      <w:r>
        <w:rPr>
          <w:rFonts w:hint="eastAsia"/>
          <w:b/>
          <w:bCs/>
          <w:sz w:val="21"/>
          <w:szCs w:val="21"/>
          <w:u w:val="single"/>
        </w:rPr>
        <w:t>主题讲座十三：</w:t>
      </w:r>
      <w:r>
        <w:rPr>
          <w:sz w:val="21"/>
          <w:szCs w:val="21"/>
        </w:rPr>
        <w:t>Bioinformatic &amp; Covid-19 Multimodal Learning in Healthcare</w:t>
      </w:r>
      <w:r>
        <w:rPr>
          <w:rFonts w:hint="eastAsia"/>
          <w:sz w:val="21"/>
          <w:szCs w:val="21"/>
        </w:rPr>
        <w:t>（生物信息学：新冠疫情在卫生保健中的多模型学习）</w:t>
      </w:r>
    </w:p>
    <w:p w:rsidR="00266C8D" w:rsidRDefault="001E3FFC" w:rsidP="00D541B9">
      <w:pPr>
        <w:spacing w:beforeLines="50" w:before="156" w:afterLines="50" w:after="156" w:line="240" w:lineRule="auto"/>
        <w:ind w:left="360"/>
        <w:rPr>
          <w:b/>
          <w:bCs/>
          <w:sz w:val="21"/>
          <w:szCs w:val="21"/>
        </w:rPr>
      </w:pPr>
      <w:r>
        <w:rPr>
          <w:rFonts w:hint="eastAsia"/>
          <w:b/>
          <w:bCs/>
          <w:sz w:val="21"/>
          <w:szCs w:val="21"/>
        </w:rPr>
        <w:t>讲座中将</w:t>
      </w:r>
      <w:r>
        <w:rPr>
          <w:rFonts w:hint="eastAsia"/>
          <w:b/>
          <w:bCs/>
          <w:sz w:val="21"/>
          <w:szCs w:val="21"/>
        </w:rPr>
        <w:t>涉及的研究课题：</w:t>
      </w:r>
      <w:r>
        <w:rPr>
          <w:rFonts w:hint="eastAsia"/>
          <w:sz w:val="21"/>
          <w:szCs w:val="21"/>
        </w:rPr>
        <w:t>讲座将介绍在新冠疫情中，如何开发一个全院范围的警报系统，并利用贝叶斯非参数化、深度学习和其他机器学习方法对病人进行持续评估，包括开发机器学习模型，为医疗保健决策提供信息，大规模多模式数据的表示学习，可解释性，以及人工智能的公平和伦理。</w:t>
      </w:r>
    </w:p>
    <w:p w:rsidR="00266C8D" w:rsidRDefault="001E3FFC" w:rsidP="00D541B9">
      <w:pPr>
        <w:spacing w:beforeLines="50" w:before="156" w:afterLines="50" w:after="156" w:line="240" w:lineRule="auto"/>
        <w:rPr>
          <w:b/>
          <w:bCs/>
          <w:sz w:val="21"/>
          <w:szCs w:val="21"/>
        </w:rPr>
      </w:pPr>
      <w:r>
        <w:rPr>
          <w:rFonts w:hint="eastAsia"/>
          <w:b/>
          <w:bCs/>
          <w:sz w:val="21"/>
          <w:szCs w:val="21"/>
        </w:rPr>
        <w:t>英国医疗系统实践</w:t>
      </w:r>
    </w:p>
    <w:p w:rsidR="00266C8D" w:rsidRDefault="001E3FFC" w:rsidP="00D541B9">
      <w:pPr>
        <w:pStyle w:val="ae"/>
        <w:widowControl/>
        <w:numPr>
          <w:ilvl w:val="0"/>
          <w:numId w:val="4"/>
        </w:numPr>
        <w:spacing w:beforeLines="50" w:before="156" w:afterLines="50" w:after="156" w:line="240" w:lineRule="auto"/>
        <w:ind w:left="357" w:firstLineChars="0" w:hanging="357"/>
        <w:contextualSpacing/>
        <w:rPr>
          <w:b/>
          <w:bCs/>
          <w:sz w:val="21"/>
          <w:szCs w:val="21"/>
          <w:u w:val="single"/>
        </w:rPr>
      </w:pPr>
      <w:r>
        <w:rPr>
          <w:rFonts w:hint="eastAsia"/>
          <w:b/>
          <w:bCs/>
          <w:sz w:val="21"/>
          <w:szCs w:val="21"/>
          <w:u w:val="single"/>
        </w:rPr>
        <w:lastRenderedPageBreak/>
        <w:t>主题讲座十四：</w:t>
      </w:r>
      <w:r>
        <w:rPr>
          <w:sz w:val="21"/>
          <w:szCs w:val="21"/>
        </w:rPr>
        <w:t xml:space="preserve">The reality of working in clinical services and research in the NHS </w:t>
      </w:r>
      <w:r>
        <w:rPr>
          <w:rFonts w:hint="eastAsia"/>
          <w:sz w:val="21"/>
          <w:szCs w:val="21"/>
        </w:rPr>
        <w:t>（在</w:t>
      </w:r>
      <w:r>
        <w:rPr>
          <w:rFonts w:hint="eastAsia"/>
          <w:sz w:val="21"/>
          <w:szCs w:val="21"/>
        </w:rPr>
        <w:t>NHS</w:t>
      </w:r>
      <w:r>
        <w:rPr>
          <w:rFonts w:hint="eastAsia"/>
          <w:sz w:val="21"/>
          <w:szCs w:val="21"/>
        </w:rPr>
        <w:t>的临床服务和研究领域工作的现实情况）</w:t>
      </w:r>
    </w:p>
    <w:p w:rsidR="00266C8D" w:rsidRDefault="001E3FFC" w:rsidP="00D541B9">
      <w:pPr>
        <w:spacing w:beforeLines="50" w:before="156" w:afterLines="50" w:after="156" w:line="240" w:lineRule="auto"/>
        <w:ind w:left="360"/>
        <w:rPr>
          <w:b/>
          <w:bCs/>
          <w:sz w:val="21"/>
          <w:szCs w:val="21"/>
        </w:rPr>
      </w:pPr>
      <w:r>
        <w:rPr>
          <w:rFonts w:hint="eastAsia"/>
          <w:b/>
          <w:bCs/>
          <w:sz w:val="21"/>
          <w:szCs w:val="21"/>
        </w:rPr>
        <w:t>讲座中将涉及的研究课题：</w:t>
      </w:r>
      <w:r>
        <w:rPr>
          <w:rFonts w:hint="eastAsia"/>
          <w:sz w:val="21"/>
          <w:szCs w:val="21"/>
        </w:rPr>
        <w:t>拥有</w:t>
      </w:r>
      <w:r>
        <w:rPr>
          <w:sz w:val="21"/>
          <w:szCs w:val="21"/>
        </w:rPr>
        <w:t>30</w:t>
      </w:r>
      <w:r>
        <w:rPr>
          <w:rFonts w:hint="eastAsia"/>
          <w:sz w:val="21"/>
          <w:szCs w:val="21"/>
        </w:rPr>
        <w:t>余年临床及研</w:t>
      </w:r>
      <w:r>
        <w:rPr>
          <w:rFonts w:hint="eastAsia"/>
          <w:sz w:val="21"/>
          <w:szCs w:val="21"/>
        </w:rPr>
        <w:t>究经验的教授将详细介绍英国医疗系统、英国医生培养路径与体系，并讲述如何在实际工作中，成为一名优秀的临床研究人员。</w:t>
      </w:r>
    </w:p>
    <w:p w:rsidR="00266C8D" w:rsidRDefault="001E3FFC" w:rsidP="00D541B9">
      <w:pPr>
        <w:pStyle w:val="ae"/>
        <w:numPr>
          <w:ilvl w:val="0"/>
          <w:numId w:val="3"/>
        </w:numPr>
        <w:spacing w:line="240" w:lineRule="auto"/>
        <w:ind w:firstLineChars="0"/>
        <w:rPr>
          <w:b/>
          <w:bCs/>
          <w:sz w:val="21"/>
          <w:szCs w:val="21"/>
        </w:rPr>
      </w:pPr>
      <w:r>
        <w:rPr>
          <w:rFonts w:hint="eastAsia"/>
          <w:b/>
          <w:bCs/>
          <w:sz w:val="21"/>
          <w:szCs w:val="21"/>
        </w:rPr>
        <w:t>循证学习专题导师辅导</w:t>
      </w:r>
    </w:p>
    <w:p w:rsidR="00266C8D" w:rsidRDefault="001E3FFC" w:rsidP="00D541B9">
      <w:pPr>
        <w:pStyle w:val="ae"/>
        <w:spacing w:line="240" w:lineRule="auto"/>
        <w:ind w:left="420" w:firstLineChars="0" w:firstLine="0"/>
        <w:rPr>
          <w:sz w:val="21"/>
          <w:szCs w:val="21"/>
          <w:lang w:val="en-US"/>
        </w:rPr>
      </w:pPr>
      <w:r>
        <w:rPr>
          <w:rFonts w:hint="eastAsia"/>
          <w:sz w:val="21"/>
          <w:szCs w:val="21"/>
          <w:lang w:val="en-US"/>
        </w:rPr>
        <w:t>循证学习（</w:t>
      </w:r>
      <w:r>
        <w:rPr>
          <w:sz w:val="21"/>
          <w:szCs w:val="21"/>
          <w:lang w:val="en-US"/>
        </w:rPr>
        <w:t>EBL</w:t>
      </w:r>
      <w:r>
        <w:rPr>
          <w:sz w:val="21"/>
          <w:szCs w:val="21"/>
          <w:lang w:val="en-US"/>
        </w:rPr>
        <w:t>）是一种研究及学习方法，帮助学生在团队中对一个临床病例进行理论上的拆解、调研、提出合理问题、并整合证据，以构建对更宏观课题的深度理解，并整合已有知识、和进一步的问题及研究结果。</w:t>
      </w:r>
    </w:p>
    <w:p w:rsidR="00266C8D" w:rsidRDefault="001E3FFC" w:rsidP="00D541B9">
      <w:pPr>
        <w:pStyle w:val="ae"/>
        <w:spacing w:line="240" w:lineRule="auto"/>
        <w:ind w:left="420" w:firstLineChars="0" w:firstLine="0"/>
        <w:rPr>
          <w:sz w:val="21"/>
          <w:szCs w:val="21"/>
          <w:lang w:val="en-US"/>
        </w:rPr>
      </w:pPr>
      <w:r>
        <w:rPr>
          <w:rFonts w:hint="eastAsia"/>
          <w:sz w:val="21"/>
          <w:szCs w:val="21"/>
          <w:lang w:val="en-US"/>
        </w:rPr>
        <w:t>导师辅导（</w:t>
      </w:r>
      <w:r>
        <w:rPr>
          <w:sz w:val="21"/>
          <w:szCs w:val="21"/>
          <w:lang w:val="en-US"/>
        </w:rPr>
        <w:t>Tutorial</w:t>
      </w:r>
      <w:r>
        <w:rPr>
          <w:sz w:val="21"/>
          <w:szCs w:val="21"/>
          <w:lang w:val="en-US"/>
        </w:rPr>
        <w:t>）沿袭牛津大学导师制的教学模式，此环节旨在带领学生尝试更加深入的批判性思考与交流。同时通过在研讨会中和学生交流，帮助学生学会在不同的案例研究中，识别和思考关键观点和主题。</w:t>
      </w:r>
    </w:p>
    <w:p w:rsidR="00266C8D" w:rsidRDefault="001E3FFC" w:rsidP="00D541B9">
      <w:pPr>
        <w:pStyle w:val="ae"/>
        <w:widowControl/>
        <w:numPr>
          <w:ilvl w:val="0"/>
          <w:numId w:val="5"/>
        </w:numPr>
        <w:spacing w:beforeLines="50" w:before="156" w:afterLines="50" w:after="156" w:line="240" w:lineRule="auto"/>
        <w:ind w:firstLineChars="0"/>
        <w:contextualSpacing/>
        <w:rPr>
          <w:sz w:val="21"/>
          <w:szCs w:val="21"/>
          <w:lang w:val="en-US"/>
        </w:rPr>
      </w:pPr>
      <w:r>
        <w:rPr>
          <w:rFonts w:hint="eastAsia"/>
          <w:sz w:val="21"/>
          <w:szCs w:val="21"/>
          <w:lang w:val="en-US"/>
        </w:rPr>
        <w:t>循证学习导师辅导课一：介绍临床案例，以及完成案例研究的方法。</w:t>
      </w:r>
    </w:p>
    <w:p w:rsidR="00266C8D" w:rsidRDefault="001E3FFC" w:rsidP="00D541B9">
      <w:pPr>
        <w:pStyle w:val="ae"/>
        <w:widowControl/>
        <w:numPr>
          <w:ilvl w:val="0"/>
          <w:numId w:val="5"/>
        </w:numPr>
        <w:spacing w:beforeLines="50" w:before="156" w:afterLines="50" w:after="156" w:line="240" w:lineRule="auto"/>
        <w:ind w:firstLineChars="0"/>
        <w:contextualSpacing/>
        <w:rPr>
          <w:sz w:val="21"/>
          <w:szCs w:val="21"/>
          <w:lang w:val="en-US"/>
        </w:rPr>
      </w:pPr>
      <w:r>
        <w:rPr>
          <w:rFonts w:hint="eastAsia"/>
          <w:sz w:val="21"/>
          <w:szCs w:val="21"/>
          <w:lang w:val="en-US"/>
        </w:rPr>
        <w:t>循证学习导师辅导课二：学生分组</w:t>
      </w:r>
      <w:r>
        <w:rPr>
          <w:sz w:val="21"/>
          <w:szCs w:val="21"/>
          <w:lang w:val="en-US"/>
        </w:rPr>
        <w:t>进行调研，寻找有价值的学术文献，寻找问题答案</w:t>
      </w:r>
      <w:r>
        <w:rPr>
          <w:rFonts w:hint="eastAsia"/>
          <w:sz w:val="21"/>
          <w:szCs w:val="21"/>
          <w:lang w:val="en-US"/>
        </w:rPr>
        <w:t>并延伸讨论。</w:t>
      </w:r>
    </w:p>
    <w:p w:rsidR="00266C8D" w:rsidRDefault="001E3FFC" w:rsidP="00D541B9">
      <w:pPr>
        <w:pStyle w:val="ae"/>
        <w:widowControl/>
        <w:numPr>
          <w:ilvl w:val="0"/>
          <w:numId w:val="5"/>
        </w:numPr>
        <w:spacing w:beforeLines="50" w:before="156" w:afterLines="50" w:after="156" w:line="240" w:lineRule="auto"/>
        <w:ind w:firstLineChars="0"/>
        <w:contextualSpacing/>
        <w:rPr>
          <w:sz w:val="21"/>
          <w:szCs w:val="21"/>
          <w:lang w:val="en-US"/>
        </w:rPr>
      </w:pPr>
      <w:r>
        <w:rPr>
          <w:rFonts w:hint="eastAsia"/>
          <w:sz w:val="21"/>
          <w:szCs w:val="21"/>
          <w:lang w:val="en-US"/>
        </w:rPr>
        <w:t>循证学习导师辅导课三：每组对调研结果整理，进行</w:t>
      </w:r>
      <w:r>
        <w:rPr>
          <w:rFonts w:hint="eastAsia"/>
          <w:sz w:val="21"/>
          <w:szCs w:val="21"/>
          <w:lang w:val="en-US"/>
        </w:rPr>
        <w:t>FinalPresentation</w:t>
      </w:r>
    </w:p>
    <w:p w:rsidR="00266C8D" w:rsidRDefault="001E3FFC" w:rsidP="00D541B9">
      <w:pPr>
        <w:widowControl/>
        <w:spacing w:beforeLines="50" w:before="156" w:afterLines="50" w:after="156" w:line="240" w:lineRule="auto"/>
        <w:contextualSpacing/>
        <w:rPr>
          <w:b/>
          <w:sz w:val="21"/>
          <w:szCs w:val="21"/>
          <w:lang w:val="en-US"/>
        </w:rPr>
      </w:pPr>
      <w:r>
        <w:rPr>
          <w:rFonts w:hint="eastAsia"/>
          <w:b/>
          <w:sz w:val="21"/>
          <w:szCs w:val="21"/>
          <w:lang w:val="en-US"/>
        </w:rPr>
        <w:t>师资：以上讲座均为牛津大学各学术专业院系和医学院的教授、专家、讲师。讲座内容和师资海外有权根据实际情况进行调整。</w:t>
      </w:r>
    </w:p>
    <w:p w:rsidR="00266C8D" w:rsidRDefault="001E3FFC" w:rsidP="00D541B9">
      <w:pPr>
        <w:pStyle w:val="ae"/>
        <w:numPr>
          <w:ilvl w:val="0"/>
          <w:numId w:val="3"/>
        </w:numPr>
        <w:spacing w:line="240" w:lineRule="auto"/>
        <w:ind w:firstLineChars="0"/>
        <w:rPr>
          <w:b/>
          <w:bCs/>
          <w:sz w:val="21"/>
          <w:szCs w:val="21"/>
        </w:rPr>
      </w:pPr>
      <w:r>
        <w:rPr>
          <w:b/>
          <w:bCs/>
          <w:sz w:val="21"/>
          <w:szCs w:val="21"/>
        </w:rPr>
        <w:t>圆桌讨论</w:t>
      </w:r>
    </w:p>
    <w:p w:rsidR="00266C8D" w:rsidRDefault="001E3FFC" w:rsidP="00D541B9">
      <w:pPr>
        <w:spacing w:before="0" w:afterLines="50" w:after="156" w:line="240" w:lineRule="auto"/>
        <w:jc w:val="both"/>
        <w:rPr>
          <w:color w:val="000000" w:themeColor="text1"/>
          <w:sz w:val="21"/>
          <w:szCs w:val="21"/>
        </w:rPr>
      </w:pPr>
      <w:r>
        <w:rPr>
          <w:rFonts w:hint="eastAsia"/>
          <w:color w:val="000000" w:themeColor="text1"/>
          <w:sz w:val="21"/>
          <w:szCs w:val="21"/>
        </w:rPr>
        <w:t>学生们将共同参与针对于现代医学学科研究的圆桌会议论（国际通用的学科内进行学术交流的会议形式）</w:t>
      </w:r>
      <w:r>
        <w:rPr>
          <w:color w:val="000000" w:themeColor="text1"/>
          <w:sz w:val="21"/>
          <w:szCs w:val="21"/>
        </w:rPr>
        <w:t>。</w:t>
      </w:r>
      <w:r>
        <w:rPr>
          <w:rFonts w:hint="eastAsia"/>
          <w:color w:val="000000" w:themeColor="text1"/>
          <w:sz w:val="21"/>
          <w:szCs w:val="21"/>
        </w:rPr>
        <w:t>会议将邀请牛津大学医学科学部的优秀研究生和博士生，与中国学生共同探讨当代医学科学前沿研究和临床中的一系列问题</w:t>
      </w:r>
      <w:r>
        <w:rPr>
          <w:color w:val="000000" w:themeColor="text1"/>
          <w:sz w:val="21"/>
          <w:szCs w:val="21"/>
        </w:rPr>
        <w:t>/</w:t>
      </w:r>
      <w:r>
        <w:rPr>
          <w:color w:val="000000" w:themeColor="text1"/>
          <w:sz w:val="21"/>
          <w:szCs w:val="21"/>
        </w:rPr>
        <w:t>前景</w:t>
      </w:r>
      <w:r>
        <w:rPr>
          <w:color w:val="000000" w:themeColor="text1"/>
          <w:sz w:val="21"/>
          <w:szCs w:val="21"/>
        </w:rPr>
        <w:t>/</w:t>
      </w:r>
      <w:r>
        <w:rPr>
          <w:color w:val="000000" w:themeColor="text1"/>
          <w:sz w:val="21"/>
          <w:szCs w:val="21"/>
        </w:rPr>
        <w:t>与方法，帮助学生从更广阔和多元的角度理解医学学科的实践以及科研创新，更加了解世界顶尖大学学习方式，与世界顶尖大学学子进行思想碰撞。</w:t>
      </w:r>
    </w:p>
    <w:p w:rsidR="00266C8D" w:rsidRDefault="001E3FFC" w:rsidP="00D541B9">
      <w:pPr>
        <w:pStyle w:val="ae"/>
        <w:spacing w:line="240" w:lineRule="auto"/>
        <w:ind w:left="420" w:firstLineChars="0" w:firstLine="0"/>
        <w:rPr>
          <w:b/>
          <w:color w:val="000000" w:themeColor="text1"/>
          <w:sz w:val="21"/>
          <w:szCs w:val="21"/>
        </w:rPr>
      </w:pPr>
      <w:r>
        <w:rPr>
          <w:rFonts w:hint="eastAsia"/>
          <w:b/>
          <w:color w:val="000000" w:themeColor="text1"/>
          <w:sz w:val="21"/>
          <w:szCs w:val="21"/>
        </w:rPr>
        <w:t>课程例表：</w:t>
      </w:r>
    </w:p>
    <w:tbl>
      <w:tblPr>
        <w:tblStyle w:val="a9"/>
        <w:tblW w:w="0" w:type="auto"/>
        <w:tblInd w:w="108" w:type="dxa"/>
        <w:tblLook w:val="04A0" w:firstRow="1" w:lastRow="0" w:firstColumn="1" w:lastColumn="0" w:noHBand="0" w:noVBand="1"/>
      </w:tblPr>
      <w:tblGrid>
        <w:gridCol w:w="426"/>
        <w:gridCol w:w="1666"/>
        <w:gridCol w:w="1559"/>
        <w:gridCol w:w="1559"/>
        <w:gridCol w:w="1559"/>
        <w:gridCol w:w="1497"/>
      </w:tblGrid>
      <w:tr w:rsidR="00266C8D">
        <w:trPr>
          <w:trHeight w:val="477"/>
        </w:trPr>
        <w:tc>
          <w:tcPr>
            <w:tcW w:w="348" w:type="dxa"/>
            <w:vAlign w:val="center"/>
          </w:tcPr>
          <w:p w:rsidR="00266C8D" w:rsidRDefault="00266C8D" w:rsidP="00D541B9">
            <w:pPr>
              <w:spacing w:before="0" w:line="240" w:lineRule="auto"/>
              <w:jc w:val="center"/>
              <w:rPr>
                <w:color w:val="000000" w:themeColor="text1"/>
                <w:sz w:val="21"/>
                <w:szCs w:val="21"/>
              </w:rPr>
            </w:pPr>
          </w:p>
        </w:tc>
        <w:tc>
          <w:tcPr>
            <w:tcW w:w="1666"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周一</w:t>
            </w:r>
          </w:p>
        </w:tc>
        <w:tc>
          <w:tcPr>
            <w:tcW w:w="1559"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周二</w:t>
            </w:r>
          </w:p>
        </w:tc>
        <w:tc>
          <w:tcPr>
            <w:tcW w:w="1559"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周三</w:t>
            </w:r>
          </w:p>
        </w:tc>
        <w:tc>
          <w:tcPr>
            <w:tcW w:w="1559"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周四</w:t>
            </w:r>
          </w:p>
        </w:tc>
        <w:tc>
          <w:tcPr>
            <w:tcW w:w="1497"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周五</w:t>
            </w:r>
          </w:p>
        </w:tc>
      </w:tr>
      <w:tr w:rsidR="00266C8D">
        <w:tc>
          <w:tcPr>
            <w:tcW w:w="348"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下午</w:t>
            </w:r>
          </w:p>
        </w:tc>
        <w:tc>
          <w:tcPr>
            <w:tcW w:w="1666"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266C8D" w:rsidRDefault="001E3FFC" w:rsidP="00D541B9">
            <w:pPr>
              <w:spacing w:before="0" w:line="240" w:lineRule="auto"/>
              <w:jc w:val="center"/>
              <w:rPr>
                <w:color w:val="000000" w:themeColor="text1"/>
                <w:sz w:val="21"/>
                <w:szCs w:val="21"/>
              </w:rPr>
            </w:pPr>
            <w:r>
              <w:rPr>
                <w:color w:val="000000" w:themeColor="text1"/>
                <w:sz w:val="21"/>
                <w:szCs w:val="21"/>
              </w:rPr>
              <w:t>DNA</w:t>
            </w:r>
            <w:r>
              <w:rPr>
                <w:color w:val="000000" w:themeColor="text1"/>
                <w:sz w:val="21"/>
                <w:szCs w:val="21"/>
              </w:rPr>
              <w:t>修复和基因组稳定性</w:t>
            </w:r>
            <w:r>
              <w:rPr>
                <w:rFonts w:hint="eastAsia"/>
                <w:color w:val="000000" w:themeColor="text1"/>
                <w:sz w:val="21"/>
                <w:szCs w:val="21"/>
              </w:rPr>
              <w:t>：</w:t>
            </w:r>
            <w:r>
              <w:rPr>
                <w:color w:val="000000" w:themeColor="text1"/>
                <w:sz w:val="21"/>
                <w:szCs w:val="21"/>
              </w:rPr>
              <w:t>CRISPR/Cas9</w:t>
            </w:r>
          </w:p>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color w:val="000000" w:themeColor="text1"/>
                <w:sz w:val="21"/>
                <w:szCs w:val="21"/>
              </w:rPr>
              <w:t>.5</w:t>
            </w:r>
            <w:r>
              <w:rPr>
                <w:rFonts w:hint="eastAsia"/>
                <w:color w:val="000000" w:themeColor="text1"/>
                <w:sz w:val="21"/>
                <w:szCs w:val="21"/>
              </w:rPr>
              <w:t>小时）</w:t>
            </w:r>
          </w:p>
        </w:tc>
        <w:tc>
          <w:tcPr>
            <w:tcW w:w="1559"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266C8D" w:rsidRDefault="001E3FFC" w:rsidP="00D541B9">
            <w:pPr>
              <w:spacing w:before="0" w:line="240" w:lineRule="auto"/>
              <w:jc w:val="center"/>
              <w:rPr>
                <w:color w:val="000000" w:themeColor="text1"/>
                <w:sz w:val="21"/>
                <w:szCs w:val="21"/>
              </w:rPr>
            </w:pPr>
            <w:r>
              <w:rPr>
                <w:color w:val="000000" w:themeColor="text1"/>
                <w:sz w:val="21"/>
                <w:szCs w:val="21"/>
              </w:rPr>
              <w:t>糖尿病研究</w:t>
            </w:r>
          </w:p>
          <w:p w:rsidR="00266C8D" w:rsidRDefault="001E3FFC" w:rsidP="00D541B9">
            <w:pPr>
              <w:spacing w:before="0" w:line="240" w:lineRule="auto"/>
              <w:jc w:val="center"/>
              <w:rPr>
                <w:color w:val="000000" w:themeColor="text1"/>
                <w:sz w:val="21"/>
                <w:szCs w:val="21"/>
              </w:rPr>
            </w:pPr>
            <w:r>
              <w:rPr>
                <w:color w:val="000000" w:themeColor="text1"/>
                <w:sz w:val="21"/>
                <w:szCs w:val="21"/>
              </w:rPr>
              <w:t>（</w:t>
            </w:r>
            <w:r>
              <w:rPr>
                <w:color w:val="000000" w:themeColor="text1"/>
                <w:sz w:val="21"/>
                <w:szCs w:val="21"/>
              </w:rPr>
              <w:t>1.5</w:t>
            </w:r>
            <w:r>
              <w:rPr>
                <w:color w:val="000000" w:themeColor="text1"/>
                <w:sz w:val="21"/>
                <w:szCs w:val="21"/>
              </w:rPr>
              <w:t>小时）</w:t>
            </w:r>
          </w:p>
        </w:tc>
        <w:tc>
          <w:tcPr>
            <w:tcW w:w="1559"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266C8D" w:rsidRDefault="001E3FFC" w:rsidP="00D541B9">
            <w:pPr>
              <w:spacing w:before="0" w:line="240" w:lineRule="auto"/>
              <w:jc w:val="center"/>
              <w:rPr>
                <w:color w:val="000000" w:themeColor="text1"/>
                <w:sz w:val="21"/>
                <w:szCs w:val="21"/>
              </w:rPr>
            </w:pPr>
            <w:r>
              <w:rPr>
                <w:color w:val="000000" w:themeColor="text1"/>
                <w:sz w:val="21"/>
                <w:szCs w:val="21"/>
              </w:rPr>
              <w:t>转化性心血管研究</w:t>
            </w:r>
          </w:p>
          <w:p w:rsidR="00266C8D" w:rsidRDefault="001E3FFC" w:rsidP="00D541B9">
            <w:pPr>
              <w:spacing w:before="0" w:line="240" w:lineRule="auto"/>
              <w:jc w:val="center"/>
              <w:rPr>
                <w:color w:val="000000" w:themeColor="text1"/>
                <w:sz w:val="21"/>
                <w:szCs w:val="21"/>
              </w:rPr>
            </w:pPr>
            <w:r>
              <w:rPr>
                <w:color w:val="000000" w:themeColor="text1"/>
                <w:sz w:val="21"/>
                <w:szCs w:val="21"/>
              </w:rPr>
              <w:t>（</w:t>
            </w:r>
            <w:r>
              <w:rPr>
                <w:color w:val="000000" w:themeColor="text1"/>
                <w:sz w:val="21"/>
                <w:szCs w:val="21"/>
              </w:rPr>
              <w:t>1.5</w:t>
            </w:r>
            <w:r>
              <w:rPr>
                <w:color w:val="000000" w:themeColor="text1"/>
                <w:sz w:val="21"/>
                <w:szCs w:val="21"/>
              </w:rPr>
              <w:t>小时）</w:t>
            </w:r>
          </w:p>
        </w:tc>
        <w:tc>
          <w:tcPr>
            <w:tcW w:w="1559"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主题讲座：</w:t>
            </w:r>
          </w:p>
          <w:p w:rsidR="00266C8D" w:rsidRDefault="001E3FFC" w:rsidP="00D541B9">
            <w:pPr>
              <w:spacing w:before="0" w:line="240" w:lineRule="auto"/>
              <w:jc w:val="center"/>
              <w:rPr>
                <w:color w:val="000000" w:themeColor="text1"/>
                <w:sz w:val="21"/>
                <w:szCs w:val="21"/>
              </w:rPr>
            </w:pPr>
            <w:r>
              <w:rPr>
                <w:color w:val="000000" w:themeColor="text1"/>
                <w:sz w:val="21"/>
                <w:szCs w:val="21"/>
              </w:rPr>
              <w:t>细胞治疗和再生医学</w:t>
            </w:r>
          </w:p>
          <w:p w:rsidR="00266C8D" w:rsidRDefault="001E3FFC" w:rsidP="00D541B9">
            <w:pPr>
              <w:spacing w:before="0" w:line="240" w:lineRule="auto"/>
              <w:jc w:val="center"/>
              <w:rPr>
                <w:color w:val="000000" w:themeColor="text1"/>
                <w:sz w:val="21"/>
                <w:szCs w:val="21"/>
              </w:rPr>
            </w:pPr>
            <w:r>
              <w:rPr>
                <w:color w:val="000000" w:themeColor="text1"/>
                <w:sz w:val="21"/>
                <w:szCs w:val="21"/>
              </w:rPr>
              <w:t>（</w:t>
            </w:r>
            <w:r>
              <w:rPr>
                <w:color w:val="000000" w:themeColor="text1"/>
                <w:sz w:val="21"/>
                <w:szCs w:val="21"/>
              </w:rPr>
              <w:t>1.5</w:t>
            </w:r>
            <w:r>
              <w:rPr>
                <w:color w:val="000000" w:themeColor="text1"/>
                <w:sz w:val="21"/>
                <w:szCs w:val="21"/>
              </w:rPr>
              <w:t>小时）</w:t>
            </w:r>
          </w:p>
        </w:tc>
        <w:tc>
          <w:tcPr>
            <w:tcW w:w="1497" w:type="dxa"/>
            <w:vAlign w:val="center"/>
          </w:tcPr>
          <w:p w:rsidR="00266C8D" w:rsidRDefault="001E3FFC" w:rsidP="00D541B9">
            <w:pPr>
              <w:spacing w:before="0" w:line="240" w:lineRule="auto"/>
              <w:jc w:val="center"/>
              <w:rPr>
                <w:sz w:val="21"/>
                <w:szCs w:val="21"/>
                <w:lang w:val="en-US"/>
              </w:rPr>
            </w:pPr>
            <w:r>
              <w:rPr>
                <w:rFonts w:hint="eastAsia"/>
                <w:sz w:val="21"/>
                <w:szCs w:val="21"/>
                <w:lang w:val="en-US"/>
              </w:rPr>
              <w:t>循证学习导师辅导课一：</w:t>
            </w:r>
          </w:p>
          <w:p w:rsidR="00266C8D" w:rsidRDefault="001E3FFC" w:rsidP="00D541B9">
            <w:pPr>
              <w:spacing w:before="0" w:line="240" w:lineRule="auto"/>
              <w:jc w:val="center"/>
              <w:rPr>
                <w:color w:val="000000" w:themeColor="text1"/>
                <w:sz w:val="21"/>
                <w:szCs w:val="21"/>
                <w:lang w:val="en-US"/>
              </w:rPr>
            </w:pPr>
            <w:r>
              <w:rPr>
                <w:rFonts w:hint="eastAsia"/>
                <w:color w:val="000000" w:themeColor="text1"/>
                <w:sz w:val="21"/>
                <w:szCs w:val="21"/>
                <w:lang w:val="en-US"/>
              </w:rPr>
              <w:t>（</w:t>
            </w:r>
            <w:r>
              <w:rPr>
                <w:rFonts w:hint="eastAsia"/>
                <w:color w:val="000000" w:themeColor="text1"/>
                <w:sz w:val="21"/>
                <w:szCs w:val="21"/>
                <w:lang w:val="en-US"/>
              </w:rPr>
              <w:t>2</w:t>
            </w:r>
            <w:r>
              <w:rPr>
                <w:rFonts w:hint="eastAsia"/>
                <w:color w:val="000000" w:themeColor="text1"/>
                <w:sz w:val="21"/>
                <w:szCs w:val="21"/>
                <w:lang w:val="en-US"/>
              </w:rPr>
              <w:t>小时）</w:t>
            </w:r>
          </w:p>
        </w:tc>
      </w:tr>
      <w:tr w:rsidR="00266C8D">
        <w:tc>
          <w:tcPr>
            <w:tcW w:w="348"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晚上</w:t>
            </w:r>
          </w:p>
        </w:tc>
        <w:tc>
          <w:tcPr>
            <w:tcW w:w="1666" w:type="dxa"/>
            <w:vAlign w:val="center"/>
          </w:tcPr>
          <w:p w:rsidR="00266C8D" w:rsidRDefault="001E3FFC" w:rsidP="00D541B9">
            <w:pPr>
              <w:spacing w:before="0" w:line="240" w:lineRule="auto"/>
              <w:jc w:val="center"/>
              <w:rPr>
                <w:sz w:val="21"/>
                <w:szCs w:val="21"/>
                <w:lang w:val="en-US"/>
              </w:rPr>
            </w:pPr>
            <w:r>
              <w:rPr>
                <w:rFonts w:hint="eastAsia"/>
                <w:sz w:val="21"/>
                <w:szCs w:val="21"/>
                <w:lang w:val="en-US"/>
              </w:rPr>
              <w:t>循证学习导师辅导课二：</w:t>
            </w:r>
          </w:p>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color w:val="000000" w:themeColor="text1"/>
                <w:sz w:val="21"/>
                <w:szCs w:val="21"/>
              </w:rPr>
              <w:t>.5</w:t>
            </w:r>
            <w:r>
              <w:rPr>
                <w:rFonts w:hint="eastAsia"/>
                <w:color w:val="000000" w:themeColor="text1"/>
                <w:sz w:val="21"/>
                <w:szCs w:val="21"/>
              </w:rPr>
              <w:t>小时）</w:t>
            </w:r>
          </w:p>
        </w:tc>
        <w:tc>
          <w:tcPr>
            <w:tcW w:w="1559"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266C8D" w:rsidRDefault="001E3FFC" w:rsidP="00D541B9">
            <w:pPr>
              <w:spacing w:before="0" w:line="240" w:lineRule="auto"/>
              <w:jc w:val="center"/>
              <w:rPr>
                <w:color w:val="000000" w:themeColor="text1"/>
                <w:sz w:val="21"/>
                <w:szCs w:val="21"/>
              </w:rPr>
            </w:pPr>
            <w:r>
              <w:rPr>
                <w:color w:val="000000" w:themeColor="text1"/>
                <w:sz w:val="21"/>
                <w:szCs w:val="21"/>
              </w:rPr>
              <w:t>代谢研究</w:t>
            </w:r>
          </w:p>
          <w:p w:rsidR="00266C8D" w:rsidRDefault="001E3FFC" w:rsidP="00D541B9">
            <w:pPr>
              <w:spacing w:before="0" w:line="240" w:lineRule="auto"/>
              <w:jc w:val="center"/>
              <w:rPr>
                <w:color w:val="000000" w:themeColor="text1"/>
                <w:sz w:val="21"/>
                <w:szCs w:val="21"/>
              </w:rPr>
            </w:pPr>
            <w:r>
              <w:rPr>
                <w:color w:val="000000" w:themeColor="text1"/>
                <w:sz w:val="21"/>
                <w:szCs w:val="21"/>
              </w:rPr>
              <w:t>（</w:t>
            </w:r>
            <w:r>
              <w:rPr>
                <w:color w:val="000000" w:themeColor="text1"/>
                <w:sz w:val="21"/>
                <w:szCs w:val="21"/>
              </w:rPr>
              <w:t>1.5</w:t>
            </w:r>
            <w:r>
              <w:rPr>
                <w:color w:val="000000" w:themeColor="text1"/>
                <w:sz w:val="21"/>
                <w:szCs w:val="21"/>
              </w:rPr>
              <w:t>小时）</w:t>
            </w:r>
          </w:p>
        </w:tc>
        <w:tc>
          <w:tcPr>
            <w:tcW w:w="1559"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266C8D" w:rsidRDefault="001E3FFC" w:rsidP="00D541B9">
            <w:pPr>
              <w:spacing w:before="0" w:line="240" w:lineRule="auto"/>
              <w:jc w:val="center"/>
              <w:rPr>
                <w:color w:val="000000" w:themeColor="text1"/>
                <w:sz w:val="21"/>
                <w:szCs w:val="21"/>
              </w:rPr>
            </w:pPr>
            <w:r>
              <w:rPr>
                <w:color w:val="000000" w:themeColor="text1"/>
                <w:sz w:val="21"/>
                <w:szCs w:val="21"/>
              </w:rPr>
              <w:t>中风的医学研究</w:t>
            </w:r>
          </w:p>
          <w:p w:rsidR="00266C8D" w:rsidRDefault="001E3FFC" w:rsidP="00D541B9">
            <w:pPr>
              <w:spacing w:before="0" w:line="240" w:lineRule="auto"/>
              <w:jc w:val="center"/>
              <w:rPr>
                <w:color w:val="000000" w:themeColor="text1"/>
                <w:sz w:val="21"/>
                <w:szCs w:val="21"/>
              </w:rPr>
            </w:pPr>
            <w:r>
              <w:rPr>
                <w:color w:val="000000" w:themeColor="text1"/>
                <w:sz w:val="21"/>
                <w:szCs w:val="21"/>
              </w:rPr>
              <w:t>（</w:t>
            </w:r>
            <w:r>
              <w:rPr>
                <w:color w:val="000000" w:themeColor="text1"/>
                <w:sz w:val="21"/>
                <w:szCs w:val="21"/>
              </w:rPr>
              <w:t>1.5</w:t>
            </w:r>
            <w:r>
              <w:rPr>
                <w:color w:val="000000" w:themeColor="text1"/>
                <w:sz w:val="21"/>
                <w:szCs w:val="21"/>
              </w:rPr>
              <w:t>小时）</w:t>
            </w:r>
          </w:p>
        </w:tc>
        <w:tc>
          <w:tcPr>
            <w:tcW w:w="1559" w:type="dxa"/>
            <w:vAlign w:val="center"/>
          </w:tcPr>
          <w:p w:rsidR="00266C8D" w:rsidRDefault="00266C8D" w:rsidP="00D541B9">
            <w:pPr>
              <w:spacing w:before="0" w:line="240" w:lineRule="auto"/>
              <w:jc w:val="center"/>
              <w:rPr>
                <w:color w:val="000000" w:themeColor="text1"/>
                <w:sz w:val="21"/>
                <w:szCs w:val="21"/>
              </w:rPr>
            </w:pPr>
          </w:p>
        </w:tc>
        <w:tc>
          <w:tcPr>
            <w:tcW w:w="1497"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266C8D" w:rsidRDefault="001E3FFC" w:rsidP="00D541B9">
            <w:pPr>
              <w:spacing w:before="0" w:line="240" w:lineRule="auto"/>
              <w:jc w:val="center"/>
              <w:rPr>
                <w:color w:val="000000" w:themeColor="text1"/>
                <w:sz w:val="21"/>
                <w:szCs w:val="21"/>
              </w:rPr>
            </w:pPr>
            <w:r>
              <w:rPr>
                <w:color w:val="000000" w:themeColor="text1"/>
                <w:sz w:val="21"/>
                <w:szCs w:val="21"/>
              </w:rPr>
              <w:t>英国医疗系统（</w:t>
            </w:r>
            <w:r>
              <w:rPr>
                <w:color w:val="000000" w:themeColor="text1"/>
                <w:sz w:val="21"/>
                <w:szCs w:val="21"/>
              </w:rPr>
              <w:t>NHS</w:t>
            </w:r>
            <w:r>
              <w:rPr>
                <w:color w:val="000000" w:themeColor="text1"/>
                <w:sz w:val="21"/>
                <w:szCs w:val="21"/>
              </w:rPr>
              <w:t>）临床实践</w:t>
            </w:r>
          </w:p>
          <w:p w:rsidR="00266C8D" w:rsidRDefault="001E3FFC" w:rsidP="00D541B9">
            <w:pPr>
              <w:spacing w:before="0" w:line="240" w:lineRule="auto"/>
              <w:jc w:val="center"/>
              <w:rPr>
                <w:color w:val="000000" w:themeColor="text1"/>
                <w:sz w:val="21"/>
                <w:szCs w:val="21"/>
              </w:rPr>
            </w:pPr>
            <w:r>
              <w:rPr>
                <w:color w:val="000000" w:themeColor="text1"/>
                <w:sz w:val="21"/>
                <w:szCs w:val="21"/>
              </w:rPr>
              <w:t>（</w:t>
            </w:r>
            <w:r>
              <w:rPr>
                <w:color w:val="000000" w:themeColor="text1"/>
                <w:sz w:val="21"/>
                <w:szCs w:val="21"/>
              </w:rPr>
              <w:t>1</w:t>
            </w:r>
            <w:r>
              <w:rPr>
                <w:color w:val="000000" w:themeColor="text1"/>
                <w:sz w:val="21"/>
                <w:szCs w:val="21"/>
              </w:rPr>
              <w:t>小时）</w:t>
            </w:r>
          </w:p>
        </w:tc>
      </w:tr>
      <w:tr w:rsidR="00266C8D">
        <w:trPr>
          <w:trHeight w:val="477"/>
        </w:trPr>
        <w:tc>
          <w:tcPr>
            <w:tcW w:w="8188" w:type="dxa"/>
            <w:gridSpan w:val="6"/>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第二周</w:t>
            </w:r>
          </w:p>
        </w:tc>
      </w:tr>
      <w:tr w:rsidR="00266C8D">
        <w:trPr>
          <w:trHeight w:val="477"/>
        </w:trPr>
        <w:tc>
          <w:tcPr>
            <w:tcW w:w="348" w:type="dxa"/>
          </w:tcPr>
          <w:p w:rsidR="00266C8D" w:rsidRDefault="00266C8D" w:rsidP="00D541B9">
            <w:pPr>
              <w:spacing w:before="0" w:line="240" w:lineRule="auto"/>
              <w:jc w:val="center"/>
              <w:rPr>
                <w:color w:val="000000" w:themeColor="text1"/>
                <w:sz w:val="21"/>
                <w:szCs w:val="21"/>
              </w:rPr>
            </w:pPr>
          </w:p>
        </w:tc>
        <w:tc>
          <w:tcPr>
            <w:tcW w:w="1666"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周一</w:t>
            </w:r>
          </w:p>
        </w:tc>
        <w:tc>
          <w:tcPr>
            <w:tcW w:w="1559"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周二</w:t>
            </w:r>
          </w:p>
        </w:tc>
        <w:tc>
          <w:tcPr>
            <w:tcW w:w="1559"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周三</w:t>
            </w:r>
          </w:p>
        </w:tc>
        <w:tc>
          <w:tcPr>
            <w:tcW w:w="1559"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周四</w:t>
            </w:r>
          </w:p>
        </w:tc>
        <w:tc>
          <w:tcPr>
            <w:tcW w:w="1497"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周五</w:t>
            </w:r>
          </w:p>
        </w:tc>
      </w:tr>
      <w:tr w:rsidR="00266C8D">
        <w:tc>
          <w:tcPr>
            <w:tcW w:w="348" w:type="dxa"/>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lastRenderedPageBreak/>
              <w:t>下午</w:t>
            </w:r>
          </w:p>
        </w:tc>
        <w:tc>
          <w:tcPr>
            <w:tcW w:w="1666"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主题讲座</w:t>
            </w:r>
            <w:r>
              <w:rPr>
                <w:color w:val="000000" w:themeColor="text1"/>
                <w:sz w:val="21"/>
                <w:szCs w:val="21"/>
              </w:rPr>
              <w:t xml:space="preserve">: </w:t>
            </w:r>
          </w:p>
          <w:p w:rsidR="00266C8D" w:rsidRDefault="001E3FFC" w:rsidP="00D541B9">
            <w:pPr>
              <w:spacing w:before="0" w:line="240" w:lineRule="auto"/>
              <w:jc w:val="center"/>
              <w:rPr>
                <w:color w:val="000000" w:themeColor="text1"/>
                <w:sz w:val="21"/>
                <w:szCs w:val="21"/>
              </w:rPr>
            </w:pPr>
            <w:r>
              <w:rPr>
                <w:color w:val="000000" w:themeColor="text1"/>
                <w:sz w:val="21"/>
                <w:szCs w:val="21"/>
              </w:rPr>
              <w:t>临床神经病学</w:t>
            </w:r>
          </w:p>
          <w:p w:rsidR="00266C8D" w:rsidRDefault="001E3FFC" w:rsidP="00D541B9">
            <w:pPr>
              <w:spacing w:before="0" w:line="240" w:lineRule="auto"/>
              <w:jc w:val="center"/>
              <w:rPr>
                <w:color w:val="000000" w:themeColor="text1"/>
                <w:sz w:val="21"/>
                <w:szCs w:val="21"/>
              </w:rPr>
            </w:pPr>
            <w:r>
              <w:rPr>
                <w:color w:val="000000" w:themeColor="text1"/>
                <w:sz w:val="21"/>
                <w:szCs w:val="21"/>
              </w:rPr>
              <w:t>（</w:t>
            </w:r>
            <w:r>
              <w:rPr>
                <w:color w:val="000000" w:themeColor="text1"/>
                <w:sz w:val="21"/>
                <w:szCs w:val="21"/>
              </w:rPr>
              <w:t>1.5</w:t>
            </w:r>
            <w:r>
              <w:rPr>
                <w:color w:val="000000" w:themeColor="text1"/>
                <w:sz w:val="21"/>
                <w:szCs w:val="21"/>
              </w:rPr>
              <w:t>小时）</w:t>
            </w:r>
          </w:p>
        </w:tc>
        <w:tc>
          <w:tcPr>
            <w:tcW w:w="1559" w:type="dxa"/>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主题讲座</w:t>
            </w:r>
            <w:r>
              <w:rPr>
                <w:color w:val="000000" w:themeColor="text1"/>
                <w:sz w:val="21"/>
                <w:szCs w:val="21"/>
              </w:rPr>
              <w:t xml:space="preserve">: </w:t>
            </w:r>
          </w:p>
          <w:p w:rsidR="00266C8D" w:rsidRDefault="001E3FFC" w:rsidP="00D541B9">
            <w:pPr>
              <w:spacing w:before="0" w:line="240" w:lineRule="auto"/>
              <w:jc w:val="center"/>
              <w:rPr>
                <w:color w:val="000000" w:themeColor="text1"/>
                <w:sz w:val="21"/>
                <w:szCs w:val="21"/>
              </w:rPr>
            </w:pPr>
            <w:r>
              <w:rPr>
                <w:color w:val="000000" w:themeColor="text1"/>
                <w:sz w:val="21"/>
                <w:szCs w:val="21"/>
              </w:rPr>
              <w:t>严重后果的新型病毒研究</w:t>
            </w:r>
          </w:p>
          <w:p w:rsidR="00266C8D" w:rsidRDefault="001E3FFC" w:rsidP="00D541B9">
            <w:pPr>
              <w:spacing w:before="0" w:line="240" w:lineRule="auto"/>
              <w:jc w:val="center"/>
              <w:rPr>
                <w:color w:val="000000" w:themeColor="text1"/>
                <w:sz w:val="21"/>
                <w:szCs w:val="21"/>
              </w:rPr>
            </w:pPr>
            <w:r>
              <w:rPr>
                <w:color w:val="000000" w:themeColor="text1"/>
                <w:sz w:val="21"/>
                <w:szCs w:val="21"/>
              </w:rPr>
              <w:t>（</w:t>
            </w:r>
            <w:r>
              <w:rPr>
                <w:color w:val="000000" w:themeColor="text1"/>
                <w:sz w:val="21"/>
                <w:szCs w:val="21"/>
              </w:rPr>
              <w:t>1.5</w:t>
            </w:r>
            <w:r>
              <w:rPr>
                <w:color w:val="000000" w:themeColor="text1"/>
                <w:sz w:val="21"/>
                <w:szCs w:val="21"/>
              </w:rPr>
              <w:t>小时）</w:t>
            </w:r>
          </w:p>
        </w:tc>
        <w:tc>
          <w:tcPr>
            <w:tcW w:w="1559" w:type="dxa"/>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266C8D" w:rsidRDefault="001E3FFC" w:rsidP="00D541B9">
            <w:pPr>
              <w:spacing w:before="0" w:line="240" w:lineRule="auto"/>
              <w:jc w:val="center"/>
              <w:rPr>
                <w:color w:val="000000" w:themeColor="text1"/>
                <w:sz w:val="21"/>
                <w:szCs w:val="21"/>
              </w:rPr>
            </w:pPr>
            <w:r>
              <w:rPr>
                <w:color w:val="000000" w:themeColor="text1"/>
                <w:sz w:val="21"/>
                <w:szCs w:val="21"/>
              </w:rPr>
              <w:t>疫苗研究</w:t>
            </w:r>
          </w:p>
          <w:p w:rsidR="00266C8D" w:rsidRDefault="001E3FFC" w:rsidP="00D541B9">
            <w:pPr>
              <w:spacing w:before="0" w:line="240" w:lineRule="auto"/>
              <w:jc w:val="center"/>
              <w:rPr>
                <w:color w:val="000000" w:themeColor="text1"/>
                <w:sz w:val="21"/>
                <w:szCs w:val="21"/>
              </w:rPr>
            </w:pPr>
            <w:r>
              <w:rPr>
                <w:color w:val="000000" w:themeColor="text1"/>
                <w:sz w:val="21"/>
                <w:szCs w:val="21"/>
              </w:rPr>
              <w:t>（</w:t>
            </w:r>
            <w:r>
              <w:rPr>
                <w:color w:val="000000" w:themeColor="text1"/>
                <w:sz w:val="21"/>
                <w:szCs w:val="21"/>
              </w:rPr>
              <w:t>1.5</w:t>
            </w:r>
            <w:r>
              <w:rPr>
                <w:color w:val="000000" w:themeColor="text1"/>
                <w:sz w:val="21"/>
                <w:szCs w:val="21"/>
              </w:rPr>
              <w:t>小时）</w:t>
            </w:r>
          </w:p>
        </w:tc>
        <w:tc>
          <w:tcPr>
            <w:tcW w:w="1559" w:type="dxa"/>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医学与人工智能的交叉</w:t>
            </w:r>
          </w:p>
          <w:p w:rsidR="00266C8D" w:rsidRDefault="001E3FFC" w:rsidP="00D541B9">
            <w:pPr>
              <w:spacing w:before="0" w:line="240" w:lineRule="auto"/>
              <w:jc w:val="center"/>
              <w:rPr>
                <w:color w:val="000000" w:themeColor="text1"/>
                <w:sz w:val="21"/>
                <w:szCs w:val="21"/>
              </w:rPr>
            </w:pPr>
            <w:r>
              <w:rPr>
                <w:color w:val="000000" w:themeColor="text1"/>
                <w:sz w:val="21"/>
                <w:szCs w:val="21"/>
              </w:rPr>
              <w:t>（</w:t>
            </w:r>
            <w:r>
              <w:rPr>
                <w:color w:val="000000" w:themeColor="text1"/>
                <w:sz w:val="21"/>
                <w:szCs w:val="21"/>
              </w:rPr>
              <w:t>1.5</w:t>
            </w:r>
            <w:r>
              <w:rPr>
                <w:color w:val="000000" w:themeColor="text1"/>
                <w:sz w:val="21"/>
                <w:szCs w:val="21"/>
              </w:rPr>
              <w:t>小时）</w:t>
            </w:r>
          </w:p>
        </w:tc>
        <w:tc>
          <w:tcPr>
            <w:tcW w:w="1497" w:type="dxa"/>
          </w:tcPr>
          <w:p w:rsidR="00266C8D" w:rsidRDefault="00266C8D" w:rsidP="00D541B9">
            <w:pPr>
              <w:spacing w:before="0" w:line="240" w:lineRule="auto"/>
              <w:jc w:val="center"/>
              <w:rPr>
                <w:color w:val="000000" w:themeColor="text1"/>
                <w:sz w:val="21"/>
                <w:szCs w:val="21"/>
              </w:rPr>
            </w:pPr>
          </w:p>
        </w:tc>
      </w:tr>
      <w:tr w:rsidR="00266C8D">
        <w:tc>
          <w:tcPr>
            <w:tcW w:w="348" w:type="dxa"/>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晚上</w:t>
            </w:r>
          </w:p>
        </w:tc>
        <w:tc>
          <w:tcPr>
            <w:tcW w:w="1666"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影像医学</w:t>
            </w:r>
          </w:p>
          <w:p w:rsidR="00266C8D" w:rsidRDefault="001E3FFC" w:rsidP="00D541B9">
            <w:pPr>
              <w:spacing w:before="0" w:line="240" w:lineRule="auto"/>
              <w:jc w:val="center"/>
              <w:rPr>
                <w:color w:val="000000" w:themeColor="text1"/>
                <w:sz w:val="21"/>
                <w:szCs w:val="21"/>
              </w:rPr>
            </w:pPr>
            <w:r>
              <w:rPr>
                <w:color w:val="000000" w:themeColor="text1"/>
                <w:sz w:val="21"/>
                <w:szCs w:val="21"/>
              </w:rPr>
              <w:t>（</w:t>
            </w:r>
            <w:r>
              <w:rPr>
                <w:color w:val="000000" w:themeColor="text1"/>
                <w:sz w:val="21"/>
                <w:szCs w:val="21"/>
              </w:rPr>
              <w:t>1.5</w:t>
            </w:r>
            <w:r>
              <w:rPr>
                <w:color w:val="000000" w:themeColor="text1"/>
                <w:sz w:val="21"/>
                <w:szCs w:val="21"/>
              </w:rPr>
              <w:t>小时）</w:t>
            </w:r>
          </w:p>
        </w:tc>
        <w:tc>
          <w:tcPr>
            <w:tcW w:w="1559" w:type="dxa"/>
          </w:tcPr>
          <w:p w:rsidR="00266C8D" w:rsidRDefault="001E3FFC" w:rsidP="00D541B9">
            <w:pPr>
              <w:spacing w:before="0" w:line="240" w:lineRule="auto"/>
              <w:jc w:val="center"/>
              <w:rPr>
                <w:sz w:val="21"/>
                <w:szCs w:val="21"/>
                <w:lang w:val="en-US"/>
              </w:rPr>
            </w:pPr>
            <w:r>
              <w:rPr>
                <w:rFonts w:hint="eastAsia"/>
                <w:sz w:val="21"/>
                <w:szCs w:val="21"/>
                <w:lang w:val="en-US"/>
              </w:rPr>
              <w:t>循证学习导师辅导课三：</w:t>
            </w:r>
          </w:p>
          <w:p w:rsidR="00266C8D" w:rsidRDefault="001E3FFC" w:rsidP="00D541B9">
            <w:pPr>
              <w:spacing w:before="0" w:line="240" w:lineRule="auto"/>
              <w:jc w:val="center"/>
              <w:rPr>
                <w:color w:val="000000" w:themeColor="text1"/>
                <w:sz w:val="21"/>
                <w:szCs w:val="21"/>
                <w:lang w:val="en-US"/>
              </w:rPr>
            </w:pPr>
            <w:r>
              <w:rPr>
                <w:rFonts w:hint="eastAsia"/>
                <w:color w:val="000000" w:themeColor="text1"/>
                <w:sz w:val="21"/>
                <w:szCs w:val="21"/>
                <w:lang w:val="en-US"/>
              </w:rPr>
              <w:t>（</w:t>
            </w:r>
            <w:r>
              <w:rPr>
                <w:rFonts w:hint="eastAsia"/>
                <w:color w:val="000000" w:themeColor="text1"/>
                <w:sz w:val="21"/>
                <w:szCs w:val="21"/>
                <w:lang w:val="en-US"/>
              </w:rPr>
              <w:t>2</w:t>
            </w:r>
            <w:r>
              <w:rPr>
                <w:rFonts w:hint="eastAsia"/>
                <w:color w:val="000000" w:themeColor="text1"/>
                <w:sz w:val="21"/>
                <w:szCs w:val="21"/>
                <w:lang w:val="en-US"/>
              </w:rPr>
              <w:t>小时）</w:t>
            </w:r>
          </w:p>
        </w:tc>
        <w:tc>
          <w:tcPr>
            <w:tcW w:w="1559"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儿童疫苗研究</w:t>
            </w:r>
          </w:p>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color w:val="000000" w:themeColor="text1"/>
                <w:sz w:val="21"/>
                <w:szCs w:val="21"/>
              </w:rPr>
              <w:t>.5</w:t>
            </w:r>
            <w:r>
              <w:rPr>
                <w:rFonts w:hint="eastAsia"/>
                <w:color w:val="000000" w:themeColor="text1"/>
                <w:sz w:val="21"/>
                <w:szCs w:val="21"/>
              </w:rPr>
              <w:t>小时）</w:t>
            </w:r>
          </w:p>
        </w:tc>
        <w:tc>
          <w:tcPr>
            <w:tcW w:w="1559" w:type="dxa"/>
            <w:vAlign w:val="center"/>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循证医学</w:t>
            </w:r>
          </w:p>
          <w:p w:rsidR="00266C8D" w:rsidRDefault="001E3FFC" w:rsidP="00D541B9">
            <w:pPr>
              <w:spacing w:before="0" w:line="240" w:lineRule="auto"/>
              <w:jc w:val="center"/>
              <w:rPr>
                <w:color w:val="000000" w:themeColor="text1"/>
                <w:sz w:val="21"/>
                <w:szCs w:val="21"/>
              </w:rPr>
            </w:pPr>
            <w:r>
              <w:rPr>
                <w:color w:val="000000" w:themeColor="text1"/>
                <w:sz w:val="21"/>
                <w:szCs w:val="21"/>
              </w:rPr>
              <w:t>（</w:t>
            </w:r>
            <w:r>
              <w:rPr>
                <w:color w:val="000000" w:themeColor="text1"/>
                <w:sz w:val="21"/>
                <w:szCs w:val="21"/>
              </w:rPr>
              <w:t>1.5</w:t>
            </w:r>
            <w:r>
              <w:rPr>
                <w:color w:val="000000" w:themeColor="text1"/>
                <w:sz w:val="21"/>
                <w:szCs w:val="21"/>
              </w:rPr>
              <w:t>小时）</w:t>
            </w:r>
          </w:p>
        </w:tc>
        <w:tc>
          <w:tcPr>
            <w:tcW w:w="1497" w:type="dxa"/>
          </w:tcPr>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圆桌论坛</w:t>
            </w:r>
          </w:p>
          <w:p w:rsidR="00266C8D" w:rsidRDefault="001E3FFC" w:rsidP="00D541B9">
            <w:pPr>
              <w:spacing w:before="0"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2</w:t>
            </w:r>
            <w:r>
              <w:rPr>
                <w:rFonts w:hint="eastAsia"/>
                <w:color w:val="000000" w:themeColor="text1"/>
                <w:sz w:val="21"/>
                <w:szCs w:val="21"/>
              </w:rPr>
              <w:t>小时）</w:t>
            </w:r>
          </w:p>
        </w:tc>
      </w:tr>
    </w:tbl>
    <w:p w:rsidR="00266C8D" w:rsidRDefault="00266C8D" w:rsidP="00D541B9">
      <w:pPr>
        <w:spacing w:before="0" w:line="240" w:lineRule="auto"/>
        <w:rPr>
          <w:b/>
          <w:bCs/>
          <w:sz w:val="21"/>
          <w:szCs w:val="21"/>
        </w:rPr>
      </w:pPr>
    </w:p>
    <w:p w:rsidR="00266C8D" w:rsidRDefault="001E3FFC" w:rsidP="00D541B9">
      <w:pPr>
        <w:spacing w:before="0" w:line="240" w:lineRule="auto"/>
        <w:rPr>
          <w:b/>
          <w:bCs/>
          <w:sz w:val="21"/>
          <w:szCs w:val="21"/>
        </w:rPr>
      </w:pPr>
      <w:r>
        <w:rPr>
          <w:rFonts w:hint="eastAsia"/>
          <w:b/>
          <w:bCs/>
          <w:sz w:val="21"/>
          <w:szCs w:val="21"/>
          <w:lang w:val="en-US"/>
        </w:rPr>
        <w:t>五、</w:t>
      </w:r>
      <w:r>
        <w:rPr>
          <w:rFonts w:hint="eastAsia"/>
          <w:b/>
          <w:bCs/>
          <w:sz w:val="21"/>
          <w:szCs w:val="21"/>
        </w:rPr>
        <w:t>部分学哥学姐感想展示</w:t>
      </w:r>
    </w:p>
    <w:p w:rsidR="00266C8D" w:rsidRDefault="001E3FFC" w:rsidP="00D541B9">
      <w:pPr>
        <w:spacing w:before="0" w:line="240" w:lineRule="auto"/>
        <w:rPr>
          <w:b/>
          <w:bCs/>
          <w:sz w:val="21"/>
          <w:szCs w:val="21"/>
        </w:rPr>
      </w:pPr>
      <w:r>
        <w:rPr>
          <w:rFonts w:cs="宋体" w:hint="eastAsia"/>
          <w:b/>
          <w:bCs/>
          <w:color w:val="000000"/>
          <w:kern w:val="0"/>
          <w:sz w:val="21"/>
          <w:szCs w:val="21"/>
          <w:lang w:val="en-US"/>
        </w:rPr>
        <w:t>开拓了科研思路，清晰了人生规划</w:t>
      </w:r>
      <w:r>
        <w:rPr>
          <w:rFonts w:cs="宋体" w:hint="eastAsia"/>
          <w:b/>
          <w:bCs/>
          <w:color w:val="000000"/>
          <w:kern w:val="0"/>
          <w:sz w:val="21"/>
          <w:szCs w:val="21"/>
          <w:lang w:val="en-US"/>
        </w:rPr>
        <w:t>-</w:t>
      </w:r>
      <w:r>
        <w:rPr>
          <w:rFonts w:cs="宋体" w:hint="eastAsia"/>
          <w:b/>
          <w:bCs/>
          <w:color w:val="000000"/>
          <w:kern w:val="0"/>
          <w:sz w:val="21"/>
          <w:szCs w:val="21"/>
          <w:lang w:val="en-US"/>
        </w:rPr>
        <w:t>陈同学</w:t>
      </w:r>
      <w:r>
        <w:rPr>
          <w:rFonts w:hint="eastAsia"/>
          <w:b/>
          <w:bCs/>
          <w:sz w:val="21"/>
          <w:szCs w:val="21"/>
        </w:rPr>
        <w:t>:</w:t>
      </w:r>
      <w:r>
        <w:rPr>
          <w:rFonts w:cs="宋体" w:hint="eastAsia"/>
          <w:color w:val="000000"/>
          <w:kern w:val="0"/>
          <w:sz w:val="21"/>
          <w:szCs w:val="21"/>
        </w:rPr>
        <w:t>最令我印象深刻的还是课堂上的收获，尤其在听完</w:t>
      </w:r>
      <w:r>
        <w:rPr>
          <w:rFonts w:cs="宋体" w:hint="eastAsia"/>
          <w:color w:val="000000"/>
          <w:kern w:val="0"/>
          <w:sz w:val="21"/>
          <w:szCs w:val="21"/>
        </w:rPr>
        <w:t>Vanessa</w:t>
      </w:r>
      <w:r>
        <w:rPr>
          <w:rFonts w:cs="宋体" w:hint="eastAsia"/>
          <w:color w:val="000000"/>
          <w:kern w:val="0"/>
          <w:sz w:val="21"/>
          <w:szCs w:val="21"/>
        </w:rPr>
        <w:t>教授的讲座并且阅读教授推荐的相关文献后，我对一直困扰我的研究生选择学硕还是专硕问题有了更加清晰的认知，心中已基本有了答案。此外，免疫、肿瘤、内分泌等热门研究领域的前沿讲座应接不暇，教授们不同的科研思维拓宽了我的思路，我也能从中看到自己平时学习的影子，在与教授的互动中，我也深深感受到教授们在知识面前谦逊的姿态和求知若渴的精神。尽管我们的上课时间是伦敦时间清晨或中午，但是教授们并没有因此降低授课质量，从他们眼神中我看到的是认真传道授业解惑的真诚，因此整个</w:t>
      </w:r>
      <w:r>
        <w:rPr>
          <w:rFonts w:cs="宋体" w:hint="eastAsia"/>
          <w:color w:val="000000"/>
          <w:kern w:val="0"/>
          <w:sz w:val="21"/>
          <w:szCs w:val="21"/>
        </w:rPr>
        <w:t>学习过程中，我们在教授们的感染下也丝毫不敢有任何懈怠。</w:t>
      </w:r>
      <w:r>
        <w:rPr>
          <w:rFonts w:cs="宋体" w:hint="eastAsia"/>
          <w:color w:val="000000"/>
          <w:kern w:val="0"/>
          <w:sz w:val="21"/>
          <w:szCs w:val="21"/>
        </w:rPr>
        <w:t xml:space="preserve"> </w:t>
      </w:r>
    </w:p>
    <w:p w:rsidR="00266C8D" w:rsidRDefault="001E3FFC" w:rsidP="00D541B9">
      <w:pPr>
        <w:widowControl/>
        <w:spacing w:line="240" w:lineRule="auto"/>
        <w:rPr>
          <w:rFonts w:cs="宋体"/>
          <w:b/>
          <w:bCs/>
          <w:color w:val="000000"/>
          <w:kern w:val="0"/>
          <w:sz w:val="21"/>
          <w:szCs w:val="21"/>
        </w:rPr>
      </w:pPr>
      <w:r>
        <w:rPr>
          <w:rFonts w:cs="宋体" w:hint="eastAsia"/>
          <w:b/>
          <w:bCs/>
          <w:color w:val="000000"/>
          <w:kern w:val="0"/>
          <w:sz w:val="21"/>
          <w:szCs w:val="21"/>
          <w:lang w:val="en-US"/>
        </w:rPr>
        <w:t>意识到交叉学科的重要性</w:t>
      </w:r>
      <w:r>
        <w:rPr>
          <w:rFonts w:cs="宋体" w:hint="eastAsia"/>
          <w:b/>
          <w:bCs/>
          <w:color w:val="000000"/>
          <w:kern w:val="0"/>
          <w:sz w:val="21"/>
          <w:szCs w:val="21"/>
          <w:lang w:val="en-US"/>
        </w:rPr>
        <w:t>--</w:t>
      </w:r>
      <w:r>
        <w:rPr>
          <w:rFonts w:cs="宋体" w:hint="eastAsia"/>
          <w:b/>
          <w:bCs/>
          <w:color w:val="000000"/>
          <w:kern w:val="0"/>
          <w:sz w:val="21"/>
          <w:szCs w:val="21"/>
          <w:lang w:val="en-US"/>
        </w:rPr>
        <w:t>柳同学</w:t>
      </w:r>
      <w:r>
        <w:rPr>
          <w:rFonts w:cs="宋体" w:hint="eastAsia"/>
          <w:b/>
          <w:bCs/>
          <w:color w:val="000000"/>
          <w:kern w:val="0"/>
          <w:sz w:val="21"/>
          <w:szCs w:val="21"/>
        </w:rPr>
        <w:t>:</w:t>
      </w:r>
      <w:r>
        <w:rPr>
          <w:rFonts w:cs="宋体" w:hint="eastAsia"/>
          <w:color w:val="000000"/>
          <w:kern w:val="0"/>
          <w:sz w:val="21"/>
          <w:szCs w:val="21"/>
        </w:rPr>
        <w:t>在为期两周的交流学习中，我学习并了解到了很多前沿的医学知识，如对于新冠病毒导致肺炎的致病机理、埃博拉病毒疫苗研发的必要性和困难、类固醇激素导致库欣综合征的分子机制和科学研究中的注意要点，也体会到学科从来都不是单独存在和发展的，交叉学科的学习对于每个人来说都是很有必要的，可以在开拓视野的同时加深对本专业的理解。同样重要的是，这次交流项目也极大锻炼了我的英语听力水平，接触到了更多日常英语口语的表达。另外在最后一次的圆桌讨</w:t>
      </w:r>
      <w:r>
        <w:rPr>
          <w:rFonts w:cs="宋体" w:hint="eastAsia"/>
          <w:color w:val="000000"/>
          <w:kern w:val="0"/>
          <w:sz w:val="21"/>
          <w:szCs w:val="21"/>
        </w:rPr>
        <w:t>论中几位嘉宾的求学故事也激励我更努力的学习为以后进一步研究打下坚实基础。同时各位学长学姐也针对我们提出的问题进行了一一详尽的回答，解决了很多困惑。</w:t>
      </w:r>
      <w:r>
        <w:rPr>
          <w:rFonts w:cs="宋体" w:hint="eastAsia"/>
          <w:color w:val="000000"/>
          <w:kern w:val="0"/>
          <w:sz w:val="21"/>
          <w:szCs w:val="21"/>
        </w:rPr>
        <w:t xml:space="preserve"> </w:t>
      </w:r>
    </w:p>
    <w:p w:rsidR="00266C8D" w:rsidRDefault="00266C8D" w:rsidP="00D541B9">
      <w:pPr>
        <w:spacing w:before="0" w:line="240" w:lineRule="auto"/>
        <w:rPr>
          <w:b/>
          <w:bCs/>
          <w:sz w:val="21"/>
          <w:szCs w:val="21"/>
        </w:rPr>
      </w:pPr>
    </w:p>
    <w:p w:rsidR="00266C8D" w:rsidRDefault="001E3FFC" w:rsidP="00D541B9">
      <w:pPr>
        <w:widowControl/>
        <w:spacing w:line="240" w:lineRule="auto"/>
        <w:rPr>
          <w:rFonts w:cs="宋体"/>
          <w:b/>
          <w:bCs/>
          <w:color w:val="000000"/>
          <w:kern w:val="0"/>
          <w:sz w:val="21"/>
          <w:szCs w:val="21"/>
        </w:rPr>
      </w:pPr>
      <w:r>
        <w:rPr>
          <w:rFonts w:cs="宋体" w:hint="eastAsia"/>
          <w:b/>
          <w:bCs/>
          <w:color w:val="000000"/>
          <w:kern w:val="0"/>
          <w:sz w:val="21"/>
          <w:szCs w:val="21"/>
          <w:lang w:val="en-US"/>
        </w:rPr>
        <w:t>教授的授课方式</w:t>
      </w:r>
      <w:r>
        <w:rPr>
          <w:rFonts w:cs="宋体" w:hint="eastAsia"/>
          <w:b/>
          <w:bCs/>
          <w:color w:val="000000"/>
          <w:kern w:val="0"/>
          <w:sz w:val="21"/>
          <w:szCs w:val="21"/>
          <w:lang w:val="en-US"/>
        </w:rPr>
        <w:t>-</w:t>
      </w:r>
      <w:r>
        <w:rPr>
          <w:rFonts w:cs="宋体"/>
          <w:b/>
          <w:bCs/>
          <w:color w:val="000000"/>
          <w:kern w:val="0"/>
          <w:sz w:val="21"/>
          <w:szCs w:val="21"/>
        </w:rPr>
        <w:t>柳</w:t>
      </w:r>
      <w:r>
        <w:rPr>
          <w:rFonts w:cs="宋体" w:hint="eastAsia"/>
          <w:b/>
          <w:bCs/>
          <w:color w:val="000000"/>
          <w:kern w:val="0"/>
          <w:sz w:val="21"/>
          <w:szCs w:val="21"/>
          <w:lang w:val="en-US"/>
        </w:rPr>
        <w:t>同学</w:t>
      </w:r>
      <w:r>
        <w:rPr>
          <w:rFonts w:cs="宋体" w:hint="eastAsia"/>
          <w:b/>
          <w:bCs/>
          <w:color w:val="000000"/>
          <w:kern w:val="0"/>
          <w:sz w:val="21"/>
          <w:szCs w:val="21"/>
        </w:rPr>
        <w:t>:</w:t>
      </w:r>
      <w:r>
        <w:rPr>
          <w:rFonts w:cs="宋体" w:hint="eastAsia"/>
          <w:color w:val="000000"/>
          <w:kern w:val="0"/>
          <w:sz w:val="21"/>
          <w:szCs w:val="21"/>
        </w:rPr>
        <w:t>教授上课风趣幽默，善于用视频的辅助教学方式引出课程重点，引起学生学习的兴趣，将枯燥的知识趣味化。在老师的授课中，既有对学科知识的梳理，也有具体的纵深探讨，他们用自己的研究与思考为同学们掀起一场场头脑风暴。此外有的老师会提起自己与中国的故事，在学习知识之余也让我感觉更亲切更能引起学生的共鸣。说到复杂的知识部分教授讲完也会停下来问同学们是</w:t>
      </w:r>
      <w:r>
        <w:rPr>
          <w:rFonts w:cs="宋体" w:hint="eastAsia"/>
          <w:color w:val="000000"/>
          <w:kern w:val="0"/>
          <w:sz w:val="21"/>
          <w:szCs w:val="21"/>
        </w:rPr>
        <w:t>否有疑问并会详尽地解答提出的问题。大家在线上踊跃发言，交流探讨，碰撞出智慧的火花，充分燃起了同学们对生物医学研究的热情。同时，助教老师真的很认真负责，将每一节课程都安排的详尽妥当；会提前提醒我们上课鼓励我们大胆说出自己的想法，也会很贴心的帮我们翻译一下老师的要求。</w:t>
      </w:r>
      <w:r>
        <w:rPr>
          <w:rFonts w:cs="宋体" w:hint="eastAsia"/>
          <w:color w:val="000000"/>
          <w:kern w:val="0"/>
          <w:sz w:val="21"/>
          <w:szCs w:val="21"/>
        </w:rPr>
        <w:t xml:space="preserve"> </w:t>
      </w:r>
    </w:p>
    <w:p w:rsidR="00266C8D" w:rsidRDefault="001E3FFC" w:rsidP="00D541B9">
      <w:pPr>
        <w:widowControl/>
        <w:spacing w:line="240" w:lineRule="auto"/>
        <w:rPr>
          <w:rFonts w:cs="宋体"/>
          <w:b/>
          <w:bCs/>
          <w:color w:val="000000"/>
          <w:kern w:val="0"/>
          <w:sz w:val="21"/>
          <w:szCs w:val="21"/>
        </w:rPr>
      </w:pPr>
      <w:r>
        <w:rPr>
          <w:rFonts w:cs="宋体" w:hint="eastAsia"/>
          <w:b/>
          <w:bCs/>
          <w:color w:val="000000"/>
          <w:kern w:val="0"/>
          <w:sz w:val="21"/>
          <w:szCs w:val="21"/>
          <w:lang w:val="en-US"/>
        </w:rPr>
        <w:t>课程内容和形式的多样化</w:t>
      </w:r>
      <w:r>
        <w:rPr>
          <w:rFonts w:cs="宋体" w:hint="eastAsia"/>
          <w:b/>
          <w:bCs/>
          <w:color w:val="000000"/>
          <w:kern w:val="0"/>
          <w:sz w:val="21"/>
          <w:szCs w:val="21"/>
          <w:lang w:val="en-US"/>
        </w:rPr>
        <w:t>-</w:t>
      </w:r>
      <w:r>
        <w:rPr>
          <w:rFonts w:cs="宋体"/>
          <w:b/>
          <w:bCs/>
          <w:color w:val="000000"/>
          <w:kern w:val="0"/>
          <w:sz w:val="21"/>
          <w:szCs w:val="21"/>
        </w:rPr>
        <w:t>彭</w:t>
      </w:r>
      <w:r>
        <w:rPr>
          <w:rFonts w:cs="宋体" w:hint="eastAsia"/>
          <w:b/>
          <w:bCs/>
          <w:color w:val="000000"/>
          <w:kern w:val="0"/>
          <w:sz w:val="21"/>
          <w:szCs w:val="21"/>
          <w:lang w:val="en-US"/>
        </w:rPr>
        <w:t>同学</w:t>
      </w:r>
      <w:r>
        <w:rPr>
          <w:rFonts w:cs="宋体" w:hint="eastAsia"/>
          <w:b/>
          <w:bCs/>
          <w:color w:val="000000"/>
          <w:kern w:val="0"/>
          <w:sz w:val="21"/>
          <w:szCs w:val="21"/>
        </w:rPr>
        <w:t>:</w:t>
      </w:r>
      <w:r>
        <w:rPr>
          <w:rFonts w:cs="宋体" w:hint="eastAsia"/>
          <w:color w:val="000000"/>
          <w:kern w:val="0"/>
          <w:sz w:val="21"/>
          <w:szCs w:val="21"/>
        </w:rPr>
        <w:t>首先，项目分组、课程设计、教授安排都非常得合理和人性化！课程开始前，老师便根据专业年级、意向领域等等将同学们进行分组，这使得同组成员间有相似的学历和目标，沟通交流更加有效。</w:t>
      </w:r>
      <w:r>
        <w:rPr>
          <w:rFonts w:cs="宋体" w:hint="eastAsia"/>
          <w:color w:val="000000"/>
          <w:kern w:val="0"/>
          <w:sz w:val="21"/>
          <w:szCs w:val="21"/>
        </w:rPr>
        <w:t xml:space="preserve"> </w:t>
      </w:r>
      <w:r>
        <w:rPr>
          <w:rFonts w:cs="宋体" w:hint="eastAsia"/>
          <w:color w:val="000000"/>
          <w:kern w:val="0"/>
          <w:sz w:val="21"/>
          <w:szCs w:val="21"/>
        </w:rPr>
        <w:t>其次，项目课程非常丰富全面，包括了临床</w:t>
      </w:r>
      <w:r>
        <w:rPr>
          <w:rFonts w:cs="宋体" w:hint="eastAsia"/>
          <w:color w:val="000000"/>
          <w:kern w:val="0"/>
          <w:sz w:val="21"/>
          <w:szCs w:val="21"/>
        </w:rPr>
        <w:t>常见病、影像技术和应用、科研思维的培养以及和牛津同学们的</w:t>
      </w:r>
      <w:r>
        <w:rPr>
          <w:rFonts w:cs="宋体" w:hint="eastAsia"/>
          <w:color w:val="000000"/>
          <w:kern w:val="0"/>
          <w:sz w:val="21"/>
          <w:szCs w:val="21"/>
        </w:rPr>
        <w:t>round group</w:t>
      </w:r>
      <w:r>
        <w:rPr>
          <w:rFonts w:cs="宋体" w:hint="eastAsia"/>
          <w:color w:val="000000"/>
          <w:kern w:val="0"/>
          <w:sz w:val="21"/>
          <w:szCs w:val="21"/>
        </w:rPr>
        <w:t>。教授讲解得深入浅出，即使大四的我已经有了部分知识基础，但经过教授的讲解，我学会了从另一角度更顺畅、更深刻地理解了疾病的发生发展和临床表现。同时，直播的讲课形式，让我们的问题可以及时得到解答。对自己的英语表达有顾虑的同学也不要担心，助教姐姐会帮助我们翻译，或者可以提前将文字编辑好，发在直播的</w:t>
      </w:r>
      <w:r>
        <w:rPr>
          <w:rFonts w:cs="宋体" w:hint="eastAsia"/>
          <w:color w:val="000000"/>
          <w:kern w:val="0"/>
          <w:sz w:val="21"/>
          <w:szCs w:val="21"/>
        </w:rPr>
        <w:t>chat box</w:t>
      </w:r>
      <w:r>
        <w:rPr>
          <w:rFonts w:cs="宋体" w:hint="eastAsia"/>
          <w:color w:val="000000"/>
          <w:kern w:val="0"/>
          <w:sz w:val="21"/>
          <w:szCs w:val="21"/>
        </w:rPr>
        <w:t>，教授看到后也会悉心解答。</w:t>
      </w:r>
      <w:r>
        <w:rPr>
          <w:rFonts w:cs="宋体" w:hint="eastAsia"/>
          <w:color w:val="000000"/>
          <w:kern w:val="0"/>
          <w:sz w:val="21"/>
          <w:szCs w:val="21"/>
        </w:rPr>
        <w:t xml:space="preserve"> </w:t>
      </w:r>
    </w:p>
    <w:p w:rsidR="00266C8D" w:rsidRDefault="001E3FFC" w:rsidP="00D541B9">
      <w:pPr>
        <w:widowControl/>
        <w:spacing w:line="240" w:lineRule="auto"/>
        <w:rPr>
          <w:rFonts w:cs="宋体"/>
          <w:b/>
          <w:bCs/>
          <w:color w:val="000000"/>
          <w:kern w:val="0"/>
          <w:sz w:val="21"/>
          <w:szCs w:val="21"/>
        </w:rPr>
      </w:pPr>
      <w:r>
        <w:rPr>
          <w:rFonts w:cs="宋体" w:hint="eastAsia"/>
          <w:b/>
          <w:bCs/>
          <w:color w:val="000000"/>
          <w:kern w:val="0"/>
          <w:sz w:val="21"/>
          <w:szCs w:val="21"/>
          <w:lang w:val="en-US"/>
        </w:rPr>
        <w:lastRenderedPageBreak/>
        <w:t>不同医学领域的前沿性、全面性</w:t>
      </w:r>
      <w:r>
        <w:rPr>
          <w:rFonts w:cs="宋体" w:hint="eastAsia"/>
          <w:b/>
          <w:bCs/>
          <w:color w:val="000000"/>
          <w:kern w:val="0"/>
          <w:sz w:val="21"/>
          <w:szCs w:val="21"/>
          <w:lang w:val="en-US"/>
        </w:rPr>
        <w:t>-</w:t>
      </w:r>
      <w:r>
        <w:rPr>
          <w:b/>
          <w:bCs/>
          <w:color w:val="000000"/>
          <w:sz w:val="21"/>
          <w:szCs w:val="21"/>
        </w:rPr>
        <w:t>李</w:t>
      </w:r>
      <w:r>
        <w:rPr>
          <w:rFonts w:hint="eastAsia"/>
          <w:b/>
          <w:bCs/>
          <w:color w:val="000000"/>
          <w:sz w:val="21"/>
          <w:szCs w:val="21"/>
          <w:lang w:val="en-US"/>
        </w:rPr>
        <w:t>同学</w:t>
      </w:r>
      <w:r>
        <w:rPr>
          <w:rFonts w:cs="宋体" w:hint="eastAsia"/>
          <w:b/>
          <w:bCs/>
          <w:color w:val="000000"/>
          <w:kern w:val="0"/>
          <w:sz w:val="21"/>
          <w:szCs w:val="21"/>
        </w:rPr>
        <w:t>:</w:t>
      </w:r>
      <w:r>
        <w:rPr>
          <w:rFonts w:cs="宋体" w:hint="eastAsia"/>
          <w:color w:val="000000"/>
          <w:kern w:val="0"/>
          <w:sz w:val="21"/>
          <w:szCs w:val="21"/>
        </w:rPr>
        <w:t>每堂课的知识都令我感到新鲜和好奇。我的专业是临床药学，在课</w:t>
      </w:r>
      <w:r>
        <w:rPr>
          <w:rFonts w:cs="宋体" w:hint="eastAsia"/>
          <w:color w:val="000000"/>
          <w:kern w:val="0"/>
          <w:sz w:val="21"/>
          <w:szCs w:val="21"/>
        </w:rPr>
        <w:t>堂上我也了解到了很多与此有关的知识：不同类型糖尿病的对症用药、化学方法促使身体自愈、代谢性疾病的治疗用药。这些专业知识的学习为我今后的专业课学习打下了基础。与此同时，除了收获到药学相关的知识之外，我也涉略了许多其它医学学科的知识：生物信息学、医学免疫学、医学成像、基因工程等等。这些其他医学领域的前沿课程丰富了我的知识库，能在以后利于我对综合性问题的把控和解决。总而言之，一堂堂鞭辟入里的课程带给我诸多医学领域的前沿讯息和国际视野。</w:t>
      </w:r>
    </w:p>
    <w:p w:rsidR="00266C8D" w:rsidRDefault="001E3FFC" w:rsidP="00D541B9">
      <w:pPr>
        <w:widowControl/>
        <w:spacing w:line="240" w:lineRule="auto"/>
        <w:rPr>
          <w:rFonts w:cs="宋体"/>
          <w:b/>
          <w:bCs/>
          <w:color w:val="000000"/>
          <w:kern w:val="0"/>
          <w:sz w:val="21"/>
          <w:szCs w:val="21"/>
        </w:rPr>
      </w:pPr>
      <w:r>
        <w:rPr>
          <w:rFonts w:cs="宋体" w:hint="eastAsia"/>
          <w:b/>
          <w:bCs/>
          <w:color w:val="000000"/>
          <w:kern w:val="0"/>
          <w:sz w:val="21"/>
          <w:szCs w:val="21"/>
          <w:lang w:val="en-US"/>
        </w:rPr>
        <w:t>阅读英文期刊能力和口语能力的提升</w:t>
      </w:r>
      <w:r>
        <w:rPr>
          <w:rFonts w:cs="宋体" w:hint="eastAsia"/>
          <w:b/>
          <w:bCs/>
          <w:color w:val="000000"/>
          <w:kern w:val="0"/>
          <w:sz w:val="21"/>
          <w:szCs w:val="21"/>
          <w:lang w:val="en-US"/>
        </w:rPr>
        <w:t>-</w:t>
      </w:r>
      <w:r>
        <w:rPr>
          <w:rFonts w:cs="宋体"/>
          <w:b/>
          <w:bCs/>
          <w:color w:val="000000"/>
          <w:kern w:val="0"/>
          <w:sz w:val="21"/>
          <w:szCs w:val="21"/>
        </w:rPr>
        <w:t>袁</w:t>
      </w:r>
      <w:r>
        <w:rPr>
          <w:rFonts w:cs="宋体" w:hint="eastAsia"/>
          <w:b/>
          <w:bCs/>
          <w:color w:val="000000"/>
          <w:kern w:val="0"/>
          <w:sz w:val="21"/>
          <w:szCs w:val="21"/>
          <w:lang w:val="en-US"/>
        </w:rPr>
        <w:t>同学</w:t>
      </w:r>
      <w:r>
        <w:rPr>
          <w:rFonts w:cs="宋体" w:hint="eastAsia"/>
          <w:b/>
          <w:bCs/>
          <w:color w:val="000000"/>
          <w:kern w:val="0"/>
          <w:sz w:val="21"/>
          <w:szCs w:val="21"/>
        </w:rPr>
        <w:t>:</w:t>
      </w:r>
      <w:r>
        <w:rPr>
          <w:rFonts w:cs="宋体" w:hint="eastAsia"/>
          <w:color w:val="000000"/>
          <w:kern w:val="0"/>
          <w:sz w:val="21"/>
          <w:szCs w:val="21"/>
        </w:rPr>
        <w:t>对我来说课程最大的收获是英语能力，尤</w:t>
      </w:r>
      <w:r>
        <w:rPr>
          <w:rFonts w:cs="宋体" w:hint="eastAsia"/>
          <w:color w:val="000000"/>
          <w:kern w:val="0"/>
          <w:sz w:val="21"/>
          <w:szCs w:val="21"/>
        </w:rPr>
        <w:t>其是医学英语的水平提升。对于医学生来说</w:t>
      </w:r>
      <w:r>
        <w:rPr>
          <w:rFonts w:cs="宋体" w:hint="eastAsia"/>
          <w:color w:val="000000"/>
          <w:kern w:val="0"/>
          <w:sz w:val="21"/>
          <w:szCs w:val="21"/>
        </w:rPr>
        <w:t>,</w:t>
      </w:r>
      <w:r>
        <w:rPr>
          <w:rFonts w:cs="宋体" w:hint="eastAsia"/>
          <w:color w:val="000000"/>
          <w:kern w:val="0"/>
          <w:sz w:val="21"/>
          <w:szCs w:val="21"/>
        </w:rPr>
        <w:t>科研有着不容忽视的重要性，而顶级期刊往往是英文的，这对于我来说是个不小的考验。英文授课很大程度上增强了我的英语思维，对未来的论文写作有很大帮助一些课程的专业方向恰好与我的学习研究方向相符，了解英国学者在这一领域的研究现状，对我来说有着重要的价值，里面熟悉的词汇也使我在学术领域获得了亲切感。牛津学生的交流讨论也是一种全新的体验，不仅从学术角度，更是从未来发展等方向予以我新的思考和前进的动力。</w:t>
      </w:r>
      <w:r>
        <w:rPr>
          <w:rFonts w:cs="宋体" w:hint="eastAsia"/>
          <w:color w:val="000000"/>
          <w:kern w:val="0"/>
          <w:sz w:val="21"/>
          <w:szCs w:val="21"/>
        </w:rPr>
        <w:t xml:space="preserve"> </w:t>
      </w:r>
    </w:p>
    <w:p w:rsidR="00266C8D" w:rsidRDefault="001E3FFC" w:rsidP="00D541B9">
      <w:pPr>
        <w:widowControl/>
        <w:spacing w:line="240" w:lineRule="auto"/>
        <w:rPr>
          <w:rFonts w:cs="宋体"/>
          <w:b/>
          <w:bCs/>
          <w:color w:val="000000"/>
          <w:kern w:val="0"/>
          <w:sz w:val="21"/>
          <w:szCs w:val="21"/>
        </w:rPr>
      </w:pPr>
      <w:r>
        <w:rPr>
          <w:rFonts w:cs="宋体" w:hint="eastAsia"/>
          <w:b/>
          <w:bCs/>
          <w:color w:val="000000"/>
          <w:kern w:val="0"/>
          <w:sz w:val="21"/>
          <w:szCs w:val="21"/>
          <w:lang w:val="en-US"/>
        </w:rPr>
        <w:t>课堂中的学习氛围</w:t>
      </w:r>
      <w:r>
        <w:rPr>
          <w:rFonts w:cs="宋体" w:hint="eastAsia"/>
          <w:b/>
          <w:bCs/>
          <w:color w:val="000000"/>
          <w:kern w:val="0"/>
          <w:sz w:val="21"/>
          <w:szCs w:val="21"/>
          <w:lang w:val="en-US"/>
        </w:rPr>
        <w:t>-</w:t>
      </w:r>
      <w:r>
        <w:rPr>
          <w:rFonts w:cs="宋体"/>
          <w:b/>
          <w:bCs/>
          <w:color w:val="000000"/>
          <w:kern w:val="0"/>
          <w:sz w:val="21"/>
          <w:szCs w:val="21"/>
        </w:rPr>
        <w:t>刘</w:t>
      </w:r>
      <w:r>
        <w:rPr>
          <w:rFonts w:cs="宋体" w:hint="eastAsia"/>
          <w:b/>
          <w:bCs/>
          <w:color w:val="000000"/>
          <w:kern w:val="0"/>
          <w:sz w:val="21"/>
          <w:szCs w:val="21"/>
          <w:lang w:val="en-US"/>
        </w:rPr>
        <w:t>同学</w:t>
      </w:r>
      <w:r>
        <w:rPr>
          <w:rFonts w:cs="宋体" w:hint="eastAsia"/>
          <w:b/>
          <w:bCs/>
          <w:color w:val="000000"/>
          <w:kern w:val="0"/>
          <w:sz w:val="21"/>
          <w:szCs w:val="21"/>
        </w:rPr>
        <w:t>:</w:t>
      </w:r>
      <w:r>
        <w:rPr>
          <w:rFonts w:cs="宋体" w:hint="eastAsia"/>
          <w:color w:val="000000"/>
          <w:kern w:val="0"/>
          <w:sz w:val="21"/>
          <w:szCs w:val="21"/>
        </w:rPr>
        <w:t>通过这个项目的学习参加完这个项目之后最大的感受就是</w:t>
      </w:r>
      <w:r>
        <w:rPr>
          <w:rFonts w:cs="宋体" w:hint="eastAsia"/>
          <w:color w:val="000000"/>
          <w:kern w:val="0"/>
          <w:sz w:val="21"/>
          <w:szCs w:val="21"/>
        </w:rPr>
        <w:t>学习氛围很自由，提升专业能力，获得更前沿的医学知识，这是每个参加项目的学生都想要获得的。这里说的自由并不是说你上课什么的完全自由，而是一种学习自由，牛津大学的教授们我觉得都在尽力给我们提供一个自由的环境，自由思考、自由获取学习资料、自由提问等等。尽管解释了这么多，现在一想，</w:t>
      </w:r>
      <w:r>
        <w:rPr>
          <w:rFonts w:cs="Calibri"/>
          <w:color w:val="000000"/>
          <w:kern w:val="0"/>
          <w:sz w:val="21"/>
          <w:szCs w:val="21"/>
        </w:rPr>
        <w:t>“</w:t>
      </w:r>
      <w:r>
        <w:rPr>
          <w:rFonts w:cs="宋体" w:hint="eastAsia"/>
          <w:color w:val="000000"/>
          <w:kern w:val="0"/>
          <w:sz w:val="21"/>
          <w:szCs w:val="21"/>
        </w:rPr>
        <w:t>自由</w:t>
      </w:r>
      <w:r>
        <w:rPr>
          <w:rFonts w:cs="Calibri"/>
          <w:color w:val="000000"/>
          <w:kern w:val="0"/>
          <w:sz w:val="21"/>
          <w:szCs w:val="21"/>
        </w:rPr>
        <w:t>”</w:t>
      </w:r>
      <w:r>
        <w:rPr>
          <w:rFonts w:cs="宋体" w:hint="eastAsia"/>
          <w:color w:val="000000"/>
          <w:kern w:val="0"/>
          <w:sz w:val="21"/>
          <w:szCs w:val="21"/>
        </w:rPr>
        <w:t>好像并不能完全描述我的感受，让我来想一想，或许</w:t>
      </w:r>
      <w:r>
        <w:rPr>
          <w:rFonts w:cs="Calibri"/>
          <w:color w:val="000000"/>
          <w:kern w:val="0"/>
          <w:sz w:val="21"/>
          <w:szCs w:val="21"/>
        </w:rPr>
        <w:t>“</w:t>
      </w:r>
      <w:r>
        <w:rPr>
          <w:rFonts w:cs="宋体" w:hint="eastAsia"/>
          <w:color w:val="000000"/>
          <w:kern w:val="0"/>
          <w:sz w:val="21"/>
          <w:szCs w:val="21"/>
        </w:rPr>
        <w:t>热情</w:t>
      </w:r>
      <w:r>
        <w:rPr>
          <w:rFonts w:cs="Calibri"/>
          <w:color w:val="000000"/>
          <w:kern w:val="0"/>
          <w:sz w:val="21"/>
          <w:szCs w:val="21"/>
        </w:rPr>
        <w:t>”</w:t>
      </w:r>
      <w:r>
        <w:rPr>
          <w:rFonts w:cs="宋体" w:hint="eastAsia"/>
          <w:color w:val="000000"/>
          <w:kern w:val="0"/>
          <w:sz w:val="21"/>
          <w:szCs w:val="21"/>
        </w:rPr>
        <w:t>也是可以来描述我的感受的，感觉我的学习热情在这两个周的学习过程中被充分激发了，我完全地投入到了这个课程和项目的学习中去了！</w:t>
      </w:r>
    </w:p>
    <w:p w:rsidR="00266C8D" w:rsidRDefault="001E3FFC" w:rsidP="00D541B9">
      <w:pPr>
        <w:widowControl/>
        <w:spacing w:line="240" w:lineRule="auto"/>
        <w:rPr>
          <w:rFonts w:cs="宋体"/>
          <w:b/>
          <w:bCs/>
          <w:color w:val="000000"/>
          <w:kern w:val="0"/>
          <w:sz w:val="21"/>
          <w:szCs w:val="21"/>
        </w:rPr>
      </w:pPr>
      <w:r>
        <w:rPr>
          <w:rFonts w:cs="宋体" w:hint="eastAsia"/>
          <w:b/>
          <w:bCs/>
          <w:color w:val="000000"/>
          <w:kern w:val="0"/>
          <w:sz w:val="21"/>
          <w:szCs w:val="21"/>
          <w:lang w:val="en-US"/>
        </w:rPr>
        <w:t>对</w:t>
      </w:r>
      <w:r>
        <w:rPr>
          <w:rFonts w:cs="宋体" w:hint="eastAsia"/>
          <w:b/>
          <w:bCs/>
          <w:color w:val="000000"/>
          <w:kern w:val="0"/>
          <w:sz w:val="21"/>
          <w:szCs w:val="21"/>
          <w:lang w:val="en-US"/>
        </w:rPr>
        <w:t>NHS</w:t>
      </w:r>
      <w:r>
        <w:rPr>
          <w:rFonts w:cs="宋体" w:hint="eastAsia"/>
          <w:b/>
          <w:bCs/>
          <w:color w:val="000000"/>
          <w:kern w:val="0"/>
          <w:sz w:val="21"/>
          <w:szCs w:val="21"/>
          <w:lang w:val="en-US"/>
        </w:rPr>
        <w:t>英国的医疗体系的了解</w:t>
      </w:r>
      <w:r>
        <w:rPr>
          <w:rFonts w:cs="宋体" w:hint="eastAsia"/>
          <w:b/>
          <w:bCs/>
          <w:color w:val="000000"/>
          <w:kern w:val="0"/>
          <w:sz w:val="21"/>
          <w:szCs w:val="21"/>
          <w:lang w:val="en-US"/>
        </w:rPr>
        <w:t>-</w:t>
      </w:r>
      <w:r>
        <w:rPr>
          <w:rFonts w:cs="宋体" w:hint="eastAsia"/>
          <w:b/>
          <w:bCs/>
          <w:color w:val="000000"/>
          <w:kern w:val="0"/>
          <w:sz w:val="21"/>
          <w:szCs w:val="21"/>
          <w:lang w:val="en-US"/>
        </w:rPr>
        <w:t>方同学</w:t>
      </w:r>
      <w:r>
        <w:rPr>
          <w:rFonts w:cs="宋体" w:hint="eastAsia"/>
          <w:b/>
          <w:bCs/>
          <w:color w:val="000000"/>
          <w:kern w:val="0"/>
          <w:sz w:val="21"/>
          <w:szCs w:val="21"/>
        </w:rPr>
        <w:t>:</w:t>
      </w:r>
      <w:r>
        <w:rPr>
          <w:rFonts w:cs="宋体" w:hint="eastAsia"/>
          <w:color w:val="000000"/>
          <w:kern w:val="0"/>
          <w:sz w:val="21"/>
          <w:szCs w:val="21"/>
        </w:rPr>
        <w:t>一系列课程上下来，最大的感受就是医学的多样性，而且医学也不单单是对疾病的理解和解释，也是需要联系到个人、群体以及社会。我是一名全科医学专业的学生，一节关于</w:t>
      </w:r>
      <w:r>
        <w:rPr>
          <w:rFonts w:cs="Calibri"/>
          <w:color w:val="000000"/>
          <w:kern w:val="0"/>
          <w:sz w:val="21"/>
          <w:szCs w:val="21"/>
        </w:rPr>
        <w:t>NHS</w:t>
      </w:r>
      <w:r>
        <w:rPr>
          <w:rFonts w:cs="宋体" w:hint="eastAsia"/>
          <w:color w:val="000000"/>
          <w:kern w:val="0"/>
          <w:sz w:val="21"/>
          <w:szCs w:val="21"/>
        </w:rPr>
        <w:t>的课中，了解到一些英国的医疗体系。在英国，病人是需要先看过全科医生之后才能去到专科，每个人也都有家庭医生，而且</w:t>
      </w:r>
      <w:r>
        <w:rPr>
          <w:rFonts w:cs="Calibri"/>
          <w:color w:val="000000"/>
          <w:kern w:val="0"/>
          <w:sz w:val="21"/>
          <w:szCs w:val="21"/>
        </w:rPr>
        <w:t>"</w:t>
      </w:r>
      <w:r>
        <w:rPr>
          <w:rFonts w:cs="宋体" w:hint="eastAsia"/>
          <w:color w:val="000000"/>
          <w:kern w:val="0"/>
          <w:sz w:val="21"/>
          <w:szCs w:val="21"/>
        </w:rPr>
        <w:t>医患矛盾</w:t>
      </w:r>
      <w:r>
        <w:rPr>
          <w:rFonts w:cs="Calibri"/>
          <w:color w:val="000000"/>
          <w:kern w:val="0"/>
          <w:sz w:val="21"/>
          <w:szCs w:val="21"/>
        </w:rPr>
        <w:t>"</w:t>
      </w:r>
      <w:r>
        <w:rPr>
          <w:rFonts w:cs="宋体" w:hint="eastAsia"/>
          <w:color w:val="000000"/>
          <w:kern w:val="0"/>
          <w:sz w:val="21"/>
          <w:szCs w:val="21"/>
        </w:rPr>
        <w:t>在他们国家不是目前的一个大问题。因为这样的背景，也不禁让我想到我们国家目前全科医疗体系的薄弱，考虑到国家的人口等方面的问题，英国全科医疗体系肯定也不会完全适用于我们国家，但足以见得，完善全科医疗体系也是很有必要的。我想这也正是交流</w:t>
      </w:r>
      <w:r>
        <w:rPr>
          <w:rFonts w:cs="宋体" w:hint="eastAsia"/>
          <w:color w:val="000000"/>
          <w:kern w:val="0"/>
          <w:sz w:val="21"/>
          <w:szCs w:val="21"/>
        </w:rPr>
        <w:t>的意义，扩大交流的范围，也可以使得自己把眼光和角度放得长远一些。</w:t>
      </w:r>
      <w:r>
        <w:rPr>
          <w:rFonts w:cs="宋体" w:hint="eastAsia"/>
          <w:color w:val="000000"/>
          <w:kern w:val="0"/>
          <w:sz w:val="21"/>
          <w:szCs w:val="21"/>
        </w:rPr>
        <w:t xml:space="preserve"> </w:t>
      </w:r>
    </w:p>
    <w:p w:rsidR="00266C8D" w:rsidRDefault="001E3FFC" w:rsidP="00D541B9">
      <w:pPr>
        <w:widowControl/>
        <w:spacing w:line="240" w:lineRule="auto"/>
        <w:rPr>
          <w:rFonts w:cs="宋体"/>
          <w:b/>
          <w:bCs/>
          <w:color w:val="000000"/>
          <w:kern w:val="0"/>
          <w:sz w:val="21"/>
          <w:szCs w:val="21"/>
        </w:rPr>
      </w:pPr>
      <w:r>
        <w:rPr>
          <w:rFonts w:cs="宋体" w:hint="eastAsia"/>
          <w:b/>
          <w:bCs/>
          <w:color w:val="000000"/>
          <w:kern w:val="0"/>
          <w:sz w:val="21"/>
          <w:szCs w:val="21"/>
          <w:lang w:val="en-US"/>
        </w:rPr>
        <w:t>超强师资</w:t>
      </w:r>
      <w:r>
        <w:rPr>
          <w:rFonts w:cs="宋体" w:hint="eastAsia"/>
          <w:b/>
          <w:bCs/>
          <w:color w:val="000000"/>
          <w:kern w:val="0"/>
          <w:sz w:val="21"/>
          <w:szCs w:val="21"/>
          <w:lang w:val="en-US"/>
        </w:rPr>
        <w:t>-</w:t>
      </w:r>
      <w:r>
        <w:rPr>
          <w:rFonts w:cs="宋体" w:hint="eastAsia"/>
          <w:b/>
          <w:bCs/>
          <w:color w:val="000000"/>
          <w:kern w:val="0"/>
          <w:sz w:val="21"/>
          <w:szCs w:val="21"/>
          <w:lang w:val="en-US"/>
        </w:rPr>
        <w:t>徐同学</w:t>
      </w:r>
      <w:r>
        <w:rPr>
          <w:rFonts w:cs="宋体" w:hint="eastAsia"/>
          <w:b/>
          <w:bCs/>
          <w:color w:val="000000"/>
          <w:kern w:val="0"/>
          <w:sz w:val="21"/>
          <w:szCs w:val="21"/>
        </w:rPr>
        <w:t>:</w:t>
      </w:r>
      <w:r>
        <w:rPr>
          <w:rFonts w:cs="宋体" w:hint="eastAsia"/>
          <w:color w:val="000000"/>
          <w:kern w:val="0"/>
          <w:sz w:val="21"/>
          <w:szCs w:val="21"/>
          <w:lang w:val="en-US"/>
        </w:rPr>
        <w:t>这次课程导师都是领域内的大牛、专家，而且最让我感动的一个点就是，每个教授，每个老师，都尽自己最大的力量帮助学生，教授们耐心幽默，对于我们提出的问题都会悉心解答，为我们提供不同思路，这让我们更愿意抛出自己的观点，也让我们觉得自己的观点受到了尊重，更加喜欢上这种互相补充、抛砖引玉的过程。总之每一位教授都可以说是循循善诱的，能够在保护我们的自尊心的同时，引导我们学会新的知识，让我们主动展示自己。</w:t>
      </w:r>
    </w:p>
    <w:p w:rsidR="00266C8D" w:rsidRDefault="001E3FFC" w:rsidP="00D541B9">
      <w:pPr>
        <w:widowControl/>
        <w:spacing w:line="240" w:lineRule="auto"/>
        <w:rPr>
          <w:rFonts w:cs="宋体"/>
          <w:b/>
          <w:bCs/>
          <w:color w:val="000000"/>
          <w:kern w:val="0"/>
          <w:sz w:val="21"/>
          <w:szCs w:val="21"/>
        </w:rPr>
      </w:pPr>
      <w:r>
        <w:rPr>
          <w:rFonts w:cs="宋体" w:hint="eastAsia"/>
          <w:b/>
          <w:bCs/>
          <w:color w:val="000000"/>
          <w:kern w:val="0"/>
          <w:sz w:val="21"/>
          <w:szCs w:val="21"/>
          <w:lang w:val="en-US"/>
        </w:rPr>
        <w:t>全新的科研体验和学习方法</w:t>
      </w:r>
      <w:r>
        <w:rPr>
          <w:rFonts w:cs="宋体" w:hint="eastAsia"/>
          <w:b/>
          <w:bCs/>
          <w:color w:val="000000"/>
          <w:kern w:val="0"/>
          <w:sz w:val="21"/>
          <w:szCs w:val="21"/>
          <w:lang w:val="en-US"/>
        </w:rPr>
        <w:t>-</w:t>
      </w:r>
      <w:r>
        <w:rPr>
          <w:rFonts w:cs="宋体" w:hint="eastAsia"/>
          <w:b/>
          <w:bCs/>
          <w:color w:val="000000"/>
          <w:kern w:val="0"/>
          <w:sz w:val="21"/>
          <w:szCs w:val="21"/>
          <w:lang w:val="en-US"/>
        </w:rPr>
        <w:t>张同学</w:t>
      </w:r>
      <w:r>
        <w:rPr>
          <w:rFonts w:cs="宋体" w:hint="eastAsia"/>
          <w:b/>
          <w:bCs/>
          <w:color w:val="000000"/>
          <w:kern w:val="0"/>
          <w:sz w:val="21"/>
          <w:szCs w:val="21"/>
        </w:rPr>
        <w:t>:</w:t>
      </w:r>
      <w:r>
        <w:rPr>
          <w:rFonts w:cs="宋体" w:hint="eastAsia"/>
          <w:color w:val="000000"/>
          <w:kern w:val="0"/>
          <w:sz w:val="21"/>
          <w:szCs w:val="21"/>
          <w:lang w:val="en-US"/>
        </w:rPr>
        <w:t>这次学习我印象最深的除了教授们讲授的知识外，就是</w:t>
      </w:r>
      <w:r>
        <w:rPr>
          <w:rFonts w:cs="宋体" w:hint="eastAsia"/>
          <w:color w:val="000000"/>
          <w:kern w:val="0"/>
          <w:sz w:val="21"/>
          <w:szCs w:val="21"/>
          <w:lang w:val="en-US"/>
        </w:rPr>
        <w:t>EBL Tutorial</w:t>
      </w:r>
      <w:r>
        <w:rPr>
          <w:rFonts w:cs="宋体" w:hint="eastAsia"/>
          <w:color w:val="000000"/>
          <w:kern w:val="0"/>
          <w:sz w:val="21"/>
          <w:szCs w:val="21"/>
          <w:lang w:val="en-US"/>
        </w:rPr>
        <w:t>的内容，通过对病例提出问题，再借助各种资料去探索问题的答案，再对小组作业进行总结，这个过程是医学严谨、求实的写照，缜密的逻辑，求实的态度是医学生必须要具备的。就像教授说的那样，你的答案必须是有文献出处的，不能是从一个随便的网站上获取的、未经求证的。当然最后的圆桌会议也让我受益匪浅，这些牛津大学学生的学习</w:t>
      </w:r>
      <w:r>
        <w:rPr>
          <w:rFonts w:cs="宋体" w:hint="eastAsia"/>
          <w:color w:val="000000"/>
          <w:kern w:val="0"/>
          <w:sz w:val="21"/>
          <w:szCs w:val="21"/>
          <w:lang w:val="en-US"/>
        </w:rPr>
        <w:lastRenderedPageBreak/>
        <w:t>方法、态度和一些学术问题的解答都是值得我去仔细斟酌的。我从这次交流项目中获得的不仅是知识，是小组合作的经验，科研学术的经验，学习方法的</w:t>
      </w:r>
      <w:r>
        <w:rPr>
          <w:rFonts w:cs="宋体" w:hint="eastAsia"/>
          <w:color w:val="000000"/>
          <w:kern w:val="0"/>
          <w:sz w:val="21"/>
          <w:szCs w:val="21"/>
          <w:lang w:val="en-US"/>
        </w:rPr>
        <w:t>经验，也是一次奇妙的、对我很有帮助的经历。</w:t>
      </w:r>
      <w:r>
        <w:rPr>
          <w:rFonts w:cs="宋体" w:hint="eastAsia"/>
          <w:color w:val="000000"/>
          <w:kern w:val="0"/>
          <w:sz w:val="21"/>
          <w:szCs w:val="21"/>
          <w:lang w:val="en-US"/>
        </w:rPr>
        <w:t xml:space="preserve"> </w:t>
      </w:r>
    </w:p>
    <w:p w:rsidR="00266C8D" w:rsidRDefault="00B0048A" w:rsidP="00D541B9">
      <w:pPr>
        <w:spacing w:line="240" w:lineRule="auto"/>
        <w:rPr>
          <w:b/>
          <w:sz w:val="21"/>
          <w:szCs w:val="21"/>
        </w:rPr>
      </w:pPr>
      <w:r>
        <w:rPr>
          <w:rFonts w:hint="eastAsia"/>
          <w:b/>
          <w:sz w:val="21"/>
          <w:szCs w:val="21"/>
        </w:rPr>
        <w:t>六</w:t>
      </w:r>
      <w:r w:rsidR="001E3FFC">
        <w:rPr>
          <w:rFonts w:hint="eastAsia"/>
          <w:b/>
          <w:sz w:val="21"/>
          <w:szCs w:val="21"/>
        </w:rPr>
        <w:t>、牛津医学学科深度学习线上项目报名和申请：</w:t>
      </w:r>
    </w:p>
    <w:p w:rsidR="00266C8D" w:rsidRDefault="001E3FFC" w:rsidP="00D541B9">
      <w:pPr>
        <w:spacing w:line="240" w:lineRule="auto"/>
        <w:rPr>
          <w:sz w:val="21"/>
          <w:szCs w:val="21"/>
        </w:rPr>
      </w:pPr>
      <w:r>
        <w:rPr>
          <w:rFonts w:hint="eastAsia"/>
          <w:sz w:val="21"/>
          <w:szCs w:val="21"/>
        </w:rPr>
        <w:t>屈老师，</w:t>
      </w:r>
      <w:r>
        <w:rPr>
          <w:sz w:val="21"/>
          <w:szCs w:val="21"/>
        </w:rPr>
        <w:t>微信</w:t>
      </w:r>
      <w:r>
        <w:rPr>
          <w:rFonts w:hint="eastAsia"/>
          <w:sz w:val="21"/>
          <w:szCs w:val="21"/>
        </w:rPr>
        <w:t>号</w:t>
      </w:r>
      <w:r>
        <w:rPr>
          <w:rFonts w:hint="eastAsia"/>
          <w:sz w:val="21"/>
          <w:szCs w:val="21"/>
        </w:rPr>
        <w:t>:</w:t>
      </w:r>
      <w:r>
        <w:rPr>
          <w:rFonts w:ascii="Times New Roman" w:hAnsi="Times New Roman"/>
          <w:sz w:val="21"/>
          <w:szCs w:val="21"/>
        </w:rPr>
        <w:t>ispconsultant</w:t>
      </w:r>
      <w:r>
        <w:rPr>
          <w:rFonts w:hint="eastAsia"/>
          <w:sz w:val="21"/>
          <w:szCs w:val="21"/>
        </w:rPr>
        <w:t>（</w:t>
      </w:r>
      <w:r>
        <w:rPr>
          <w:sz w:val="21"/>
          <w:szCs w:val="21"/>
        </w:rPr>
        <w:t>可微信咨询或报名，请标注国内学校</w:t>
      </w:r>
      <w:r>
        <w:rPr>
          <w:sz w:val="21"/>
          <w:szCs w:val="21"/>
        </w:rPr>
        <w:t>+</w:t>
      </w:r>
      <w:r>
        <w:rPr>
          <w:sz w:val="21"/>
          <w:szCs w:val="21"/>
        </w:rPr>
        <w:t>专业</w:t>
      </w:r>
      <w:r>
        <w:rPr>
          <w:sz w:val="21"/>
          <w:szCs w:val="21"/>
        </w:rPr>
        <w:t>+</w:t>
      </w:r>
      <w:r>
        <w:rPr>
          <w:sz w:val="21"/>
          <w:szCs w:val="21"/>
        </w:rPr>
        <w:t>姓名</w:t>
      </w:r>
      <w:r>
        <w:rPr>
          <w:rFonts w:hint="eastAsia"/>
          <w:sz w:val="21"/>
          <w:szCs w:val="21"/>
        </w:rPr>
        <w:t>）</w:t>
      </w:r>
    </w:p>
    <w:p w:rsidR="00266C8D" w:rsidRDefault="001E3FFC" w:rsidP="00D541B9">
      <w:pPr>
        <w:spacing w:line="240" w:lineRule="auto"/>
        <w:rPr>
          <w:snapToGrid w:val="0"/>
          <w:color w:val="000000"/>
          <w:w w:val="0"/>
          <w:kern w:val="0"/>
          <w:szCs w:val="21"/>
          <w:u w:color="000000"/>
          <w:shd w:val="clear" w:color="000000" w:fill="000000"/>
        </w:rPr>
      </w:pPr>
      <w:r>
        <w:rPr>
          <w:noProof/>
          <w:color w:val="000000"/>
          <w:szCs w:val="21"/>
          <w:lang w:val="en-US"/>
        </w:rPr>
        <w:drawing>
          <wp:inline distT="0" distB="0" distL="0" distR="0">
            <wp:extent cx="1036320" cy="1036320"/>
            <wp:effectExtent l="19050" t="0" r="0" b="0"/>
            <wp:docPr id="1" name="图片 4" descr="C:\Users\Administrator\Desktop\jenny二维码.pngjenny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strator\Desktop\jenny二维码.pngjenny二维码"/>
                    <pic:cNvPicPr>
                      <a:picLocks noChangeAspect="1" noChangeArrowheads="1"/>
                    </pic:cNvPicPr>
                  </pic:nvPicPr>
                  <pic:blipFill>
                    <a:blip r:embed="rId11"/>
                    <a:srcRect/>
                    <a:stretch>
                      <a:fillRect/>
                    </a:stretch>
                  </pic:blipFill>
                  <pic:spPr>
                    <a:xfrm>
                      <a:off x="0" y="0"/>
                      <a:ext cx="1038917" cy="1038917"/>
                    </a:xfrm>
                    <a:prstGeom prst="rect">
                      <a:avLst/>
                    </a:prstGeom>
                    <a:noFill/>
                    <a:ln w="9525">
                      <a:noFill/>
                      <a:miter lim="800000"/>
                      <a:headEnd/>
                      <a:tailEnd/>
                    </a:ln>
                  </pic:spPr>
                </pic:pic>
              </a:graphicData>
            </a:graphic>
          </wp:inline>
        </w:drawing>
      </w:r>
      <w:r>
        <w:rPr>
          <w:noProof/>
          <w:color w:val="000000"/>
          <w:szCs w:val="21"/>
          <w:lang w:val="en-US"/>
        </w:rPr>
        <w:drawing>
          <wp:inline distT="0" distB="0" distL="0" distR="0">
            <wp:extent cx="1036320" cy="1036320"/>
            <wp:effectExtent l="19050" t="0" r="0" b="0"/>
            <wp:docPr id="2" name="图片 1" descr="D:\1-ISP\临时\二维码\校内申请中的问与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1-ISP\临时\二维码\校内申请中的问与答.jpg"/>
                    <pic:cNvPicPr>
                      <a:picLocks noChangeAspect="1" noChangeArrowheads="1"/>
                    </pic:cNvPicPr>
                  </pic:nvPicPr>
                  <pic:blipFill>
                    <a:blip r:embed="rId12" cstate="print"/>
                    <a:srcRect/>
                    <a:stretch>
                      <a:fillRect/>
                    </a:stretch>
                  </pic:blipFill>
                  <pic:spPr>
                    <a:xfrm>
                      <a:off x="0" y="0"/>
                      <a:ext cx="1036320" cy="1036320"/>
                    </a:xfrm>
                    <a:prstGeom prst="rect">
                      <a:avLst/>
                    </a:prstGeom>
                    <a:noFill/>
                    <a:ln w="9525">
                      <a:noFill/>
                      <a:miter lim="800000"/>
                      <a:headEnd/>
                      <a:tailEnd/>
                    </a:ln>
                  </pic:spPr>
                </pic:pic>
              </a:graphicData>
            </a:graphic>
          </wp:inline>
        </w:drawing>
      </w:r>
    </w:p>
    <w:p w:rsidR="00266C8D" w:rsidRDefault="001E3FFC" w:rsidP="00D541B9">
      <w:pPr>
        <w:pStyle w:val="a7"/>
        <w:shd w:val="clear" w:color="auto" w:fill="FFFFFF"/>
        <w:spacing w:before="0" w:beforeAutospacing="0" w:after="0" w:afterAutospacing="0" w:line="240" w:lineRule="auto"/>
        <w:rPr>
          <w:rFonts w:cs="Times New Roman"/>
          <w:b/>
          <w:color w:val="000000"/>
          <w:kern w:val="2"/>
          <w:sz w:val="21"/>
          <w:szCs w:val="21"/>
        </w:rPr>
      </w:pPr>
      <w:r>
        <w:rPr>
          <w:rFonts w:cs="Times New Roman" w:hint="eastAsia"/>
          <w:kern w:val="2"/>
          <w:sz w:val="21"/>
          <w:szCs w:val="21"/>
        </w:rPr>
        <w:t>更多项目信息，关注上方</w:t>
      </w:r>
      <w:r>
        <w:rPr>
          <w:rFonts w:cs="Times New Roman" w:hint="eastAsia"/>
          <w:b/>
          <w:color w:val="000000"/>
          <w:kern w:val="2"/>
          <w:sz w:val="21"/>
          <w:szCs w:val="21"/>
        </w:rPr>
        <w:t>微信公众号</w:t>
      </w:r>
    </w:p>
    <w:sectPr w:rsidR="00266C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FFC" w:rsidRDefault="001E3FFC">
      <w:pPr>
        <w:spacing w:line="240" w:lineRule="auto"/>
      </w:pPr>
      <w:r>
        <w:separator/>
      </w:r>
    </w:p>
  </w:endnote>
  <w:endnote w:type="continuationSeparator" w:id="0">
    <w:p w:rsidR="001E3FFC" w:rsidRDefault="001E3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FFC" w:rsidRDefault="001E3FFC">
      <w:pPr>
        <w:spacing w:before="0"/>
      </w:pPr>
      <w:r>
        <w:separator/>
      </w:r>
    </w:p>
  </w:footnote>
  <w:footnote w:type="continuationSeparator" w:id="0">
    <w:p w:rsidR="001E3FFC" w:rsidRDefault="001E3FF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838FA"/>
    <w:multiLevelType w:val="multilevel"/>
    <w:tmpl w:val="1C8838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EA82A2F"/>
    <w:multiLevelType w:val="multilevel"/>
    <w:tmpl w:val="2EA82A2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3D42EBF"/>
    <w:multiLevelType w:val="multilevel"/>
    <w:tmpl w:val="53D42EBF"/>
    <w:lvl w:ilvl="0">
      <w:start w:val="1"/>
      <w:numFmt w:val="decimal"/>
      <w:lvlText w:val="%1)"/>
      <w:lvlJc w:val="left"/>
      <w:pPr>
        <w:ind w:left="360" w:hanging="360"/>
      </w:pPr>
      <w:rPr>
        <w:rFonts w:hint="default"/>
        <w:b/>
        <w:bCs/>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31D12E2"/>
    <w:multiLevelType w:val="multilevel"/>
    <w:tmpl w:val="631D12E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FEC00BE"/>
    <w:multiLevelType w:val="multilevel"/>
    <w:tmpl w:val="6FEC00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AB84AEA"/>
    <w:multiLevelType w:val="multilevel"/>
    <w:tmpl w:val="7AB84AEA"/>
    <w:lvl w:ilvl="0">
      <w:start w:val="1"/>
      <w:numFmt w:val="decimal"/>
      <w:lvlText w:val="%1)"/>
      <w:lvlJc w:val="left"/>
      <w:pPr>
        <w:ind w:left="360" w:hanging="360"/>
      </w:pPr>
      <w:rPr>
        <w:rFonts w:hint="default"/>
        <w:b/>
        <w:bCs/>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1YWIyZWEwODQ4YmRjYzViMWZmZmRjMjk0YTdmNjMifQ=="/>
  </w:docVars>
  <w:rsids>
    <w:rsidRoot w:val="00420A02"/>
    <w:rsid w:val="000019CF"/>
    <w:rsid w:val="00004487"/>
    <w:rsid w:val="00014200"/>
    <w:rsid w:val="000207FF"/>
    <w:rsid w:val="0002392D"/>
    <w:rsid w:val="00023A45"/>
    <w:rsid w:val="0002502A"/>
    <w:rsid w:val="00025244"/>
    <w:rsid w:val="00033CD7"/>
    <w:rsid w:val="00044507"/>
    <w:rsid w:val="0004468B"/>
    <w:rsid w:val="00046E35"/>
    <w:rsid w:val="000535C3"/>
    <w:rsid w:val="000623A0"/>
    <w:rsid w:val="00062EDF"/>
    <w:rsid w:val="00065BD8"/>
    <w:rsid w:val="000679F9"/>
    <w:rsid w:val="00070564"/>
    <w:rsid w:val="000721E8"/>
    <w:rsid w:val="00073809"/>
    <w:rsid w:val="00075D25"/>
    <w:rsid w:val="00076C34"/>
    <w:rsid w:val="00084EA9"/>
    <w:rsid w:val="00094A30"/>
    <w:rsid w:val="000A1BBD"/>
    <w:rsid w:val="000B01AE"/>
    <w:rsid w:val="000B03C8"/>
    <w:rsid w:val="000B1596"/>
    <w:rsid w:val="000B7129"/>
    <w:rsid w:val="000D3237"/>
    <w:rsid w:val="000D6219"/>
    <w:rsid w:val="000D68F1"/>
    <w:rsid w:val="000D7D44"/>
    <w:rsid w:val="000D7FF8"/>
    <w:rsid w:val="000E2BB1"/>
    <w:rsid w:val="000E46F0"/>
    <w:rsid w:val="000E70A0"/>
    <w:rsid w:val="000F14E8"/>
    <w:rsid w:val="000F16BD"/>
    <w:rsid w:val="000F4C42"/>
    <w:rsid w:val="000F5701"/>
    <w:rsid w:val="00104212"/>
    <w:rsid w:val="0011116E"/>
    <w:rsid w:val="00115567"/>
    <w:rsid w:val="001172CE"/>
    <w:rsid w:val="0011752B"/>
    <w:rsid w:val="00117AFC"/>
    <w:rsid w:val="001239A2"/>
    <w:rsid w:val="00123D42"/>
    <w:rsid w:val="00124BAA"/>
    <w:rsid w:val="00131FCA"/>
    <w:rsid w:val="00140E21"/>
    <w:rsid w:val="001416AF"/>
    <w:rsid w:val="001420C4"/>
    <w:rsid w:val="00144B39"/>
    <w:rsid w:val="00150A4E"/>
    <w:rsid w:val="00154ABA"/>
    <w:rsid w:val="00160408"/>
    <w:rsid w:val="0016455C"/>
    <w:rsid w:val="00165967"/>
    <w:rsid w:val="001659E6"/>
    <w:rsid w:val="00171568"/>
    <w:rsid w:val="001718E8"/>
    <w:rsid w:val="00177D59"/>
    <w:rsid w:val="00184740"/>
    <w:rsid w:val="0019265C"/>
    <w:rsid w:val="00192E0E"/>
    <w:rsid w:val="0019405A"/>
    <w:rsid w:val="001A1DC7"/>
    <w:rsid w:val="001A359F"/>
    <w:rsid w:val="001A4A6E"/>
    <w:rsid w:val="001A6836"/>
    <w:rsid w:val="001A7469"/>
    <w:rsid w:val="001B2EFE"/>
    <w:rsid w:val="001B4706"/>
    <w:rsid w:val="001B6429"/>
    <w:rsid w:val="001C196B"/>
    <w:rsid w:val="001C275E"/>
    <w:rsid w:val="001C3D82"/>
    <w:rsid w:val="001C5C75"/>
    <w:rsid w:val="001C68D8"/>
    <w:rsid w:val="001D3979"/>
    <w:rsid w:val="001D5CFD"/>
    <w:rsid w:val="001E04BC"/>
    <w:rsid w:val="001E1280"/>
    <w:rsid w:val="001E1487"/>
    <w:rsid w:val="001E212B"/>
    <w:rsid w:val="001E3FFC"/>
    <w:rsid w:val="001E4529"/>
    <w:rsid w:val="001F1A6D"/>
    <w:rsid w:val="001F5430"/>
    <w:rsid w:val="001F5BD0"/>
    <w:rsid w:val="00203112"/>
    <w:rsid w:val="00211964"/>
    <w:rsid w:val="00216DAC"/>
    <w:rsid w:val="002223BC"/>
    <w:rsid w:val="00222E80"/>
    <w:rsid w:val="0022330F"/>
    <w:rsid w:val="00231981"/>
    <w:rsid w:val="002340F7"/>
    <w:rsid w:val="00235ECF"/>
    <w:rsid w:val="00240361"/>
    <w:rsid w:val="00246386"/>
    <w:rsid w:val="00250CD3"/>
    <w:rsid w:val="00254640"/>
    <w:rsid w:val="0026596E"/>
    <w:rsid w:val="00266C8D"/>
    <w:rsid w:val="0027260B"/>
    <w:rsid w:val="0027272E"/>
    <w:rsid w:val="00275EAE"/>
    <w:rsid w:val="00282624"/>
    <w:rsid w:val="00284A72"/>
    <w:rsid w:val="00285AF7"/>
    <w:rsid w:val="00286196"/>
    <w:rsid w:val="00295B3F"/>
    <w:rsid w:val="00296F38"/>
    <w:rsid w:val="002A54F1"/>
    <w:rsid w:val="002B0A62"/>
    <w:rsid w:val="002B107D"/>
    <w:rsid w:val="002B23E8"/>
    <w:rsid w:val="002B27E0"/>
    <w:rsid w:val="002C08D5"/>
    <w:rsid w:val="002C2A2E"/>
    <w:rsid w:val="002C4E7E"/>
    <w:rsid w:val="002D0030"/>
    <w:rsid w:val="002D066B"/>
    <w:rsid w:val="002D1178"/>
    <w:rsid w:val="002D232D"/>
    <w:rsid w:val="002D30B5"/>
    <w:rsid w:val="002D5139"/>
    <w:rsid w:val="002D5FFB"/>
    <w:rsid w:val="002E0C70"/>
    <w:rsid w:val="002E1959"/>
    <w:rsid w:val="002F0188"/>
    <w:rsid w:val="002F029A"/>
    <w:rsid w:val="002F0DC6"/>
    <w:rsid w:val="002F1286"/>
    <w:rsid w:val="002F12C0"/>
    <w:rsid w:val="002F36F4"/>
    <w:rsid w:val="002F41DC"/>
    <w:rsid w:val="002F5216"/>
    <w:rsid w:val="002F5B2F"/>
    <w:rsid w:val="00303DA3"/>
    <w:rsid w:val="00305301"/>
    <w:rsid w:val="00306A6F"/>
    <w:rsid w:val="00306E18"/>
    <w:rsid w:val="0031044C"/>
    <w:rsid w:val="003113AA"/>
    <w:rsid w:val="00314AA3"/>
    <w:rsid w:val="00326C05"/>
    <w:rsid w:val="003300D7"/>
    <w:rsid w:val="00332CFA"/>
    <w:rsid w:val="00335C4C"/>
    <w:rsid w:val="00342CE2"/>
    <w:rsid w:val="00342E05"/>
    <w:rsid w:val="003436F9"/>
    <w:rsid w:val="00345D5A"/>
    <w:rsid w:val="003526E1"/>
    <w:rsid w:val="0035440C"/>
    <w:rsid w:val="003544BA"/>
    <w:rsid w:val="00354FD5"/>
    <w:rsid w:val="00365E37"/>
    <w:rsid w:val="003700E7"/>
    <w:rsid w:val="00373FD2"/>
    <w:rsid w:val="003761F9"/>
    <w:rsid w:val="00383207"/>
    <w:rsid w:val="00383609"/>
    <w:rsid w:val="00384404"/>
    <w:rsid w:val="00385974"/>
    <w:rsid w:val="003860CC"/>
    <w:rsid w:val="00387C5D"/>
    <w:rsid w:val="0039007D"/>
    <w:rsid w:val="003905F8"/>
    <w:rsid w:val="003A43FB"/>
    <w:rsid w:val="003B089D"/>
    <w:rsid w:val="003B1CB9"/>
    <w:rsid w:val="003B2412"/>
    <w:rsid w:val="003B38CB"/>
    <w:rsid w:val="003C1009"/>
    <w:rsid w:val="003C332F"/>
    <w:rsid w:val="003D7672"/>
    <w:rsid w:val="003D78B2"/>
    <w:rsid w:val="003F0AB2"/>
    <w:rsid w:val="003F2B85"/>
    <w:rsid w:val="003F5878"/>
    <w:rsid w:val="003F63AC"/>
    <w:rsid w:val="004003EC"/>
    <w:rsid w:val="00400ACB"/>
    <w:rsid w:val="004060E7"/>
    <w:rsid w:val="00410EF1"/>
    <w:rsid w:val="00411727"/>
    <w:rsid w:val="00416DD3"/>
    <w:rsid w:val="00416E8D"/>
    <w:rsid w:val="00420A02"/>
    <w:rsid w:val="00421529"/>
    <w:rsid w:val="00423310"/>
    <w:rsid w:val="00427B5A"/>
    <w:rsid w:val="00430B86"/>
    <w:rsid w:val="00431B69"/>
    <w:rsid w:val="00435274"/>
    <w:rsid w:val="004422CB"/>
    <w:rsid w:val="004439E1"/>
    <w:rsid w:val="00450B09"/>
    <w:rsid w:val="00457057"/>
    <w:rsid w:val="00457D85"/>
    <w:rsid w:val="00461AC7"/>
    <w:rsid w:val="0046370C"/>
    <w:rsid w:val="004677E6"/>
    <w:rsid w:val="00472540"/>
    <w:rsid w:val="00472C4D"/>
    <w:rsid w:val="004775A0"/>
    <w:rsid w:val="00477971"/>
    <w:rsid w:val="00481A80"/>
    <w:rsid w:val="00482FB1"/>
    <w:rsid w:val="0048420A"/>
    <w:rsid w:val="00486FA8"/>
    <w:rsid w:val="0048716B"/>
    <w:rsid w:val="004874B0"/>
    <w:rsid w:val="00491D04"/>
    <w:rsid w:val="00495773"/>
    <w:rsid w:val="004A05A3"/>
    <w:rsid w:val="004A3AEB"/>
    <w:rsid w:val="004B7BD9"/>
    <w:rsid w:val="004C04ED"/>
    <w:rsid w:val="004C0C44"/>
    <w:rsid w:val="004C234E"/>
    <w:rsid w:val="004C26BE"/>
    <w:rsid w:val="004C33A4"/>
    <w:rsid w:val="004C3693"/>
    <w:rsid w:val="004D50AD"/>
    <w:rsid w:val="004D681B"/>
    <w:rsid w:val="004D6EF0"/>
    <w:rsid w:val="004E1531"/>
    <w:rsid w:val="004E29AA"/>
    <w:rsid w:val="004E2F8D"/>
    <w:rsid w:val="004E5E67"/>
    <w:rsid w:val="004F04C4"/>
    <w:rsid w:val="004F3DEB"/>
    <w:rsid w:val="004F4567"/>
    <w:rsid w:val="00500C93"/>
    <w:rsid w:val="00502F55"/>
    <w:rsid w:val="00505A56"/>
    <w:rsid w:val="005060C0"/>
    <w:rsid w:val="00510B0D"/>
    <w:rsid w:val="00511AB1"/>
    <w:rsid w:val="00512F61"/>
    <w:rsid w:val="00513CE8"/>
    <w:rsid w:val="00515C26"/>
    <w:rsid w:val="005170CF"/>
    <w:rsid w:val="00520C9F"/>
    <w:rsid w:val="00523F69"/>
    <w:rsid w:val="005251FA"/>
    <w:rsid w:val="005275CC"/>
    <w:rsid w:val="00535DD4"/>
    <w:rsid w:val="00536768"/>
    <w:rsid w:val="0054033C"/>
    <w:rsid w:val="00540A5B"/>
    <w:rsid w:val="00542837"/>
    <w:rsid w:val="0054625E"/>
    <w:rsid w:val="0054730A"/>
    <w:rsid w:val="00555D72"/>
    <w:rsid w:val="0055681D"/>
    <w:rsid w:val="0055727A"/>
    <w:rsid w:val="005616FF"/>
    <w:rsid w:val="005622A5"/>
    <w:rsid w:val="00563F7F"/>
    <w:rsid w:val="00566804"/>
    <w:rsid w:val="00571B67"/>
    <w:rsid w:val="005721AF"/>
    <w:rsid w:val="0057330D"/>
    <w:rsid w:val="00575181"/>
    <w:rsid w:val="00582D27"/>
    <w:rsid w:val="00583945"/>
    <w:rsid w:val="00584CA7"/>
    <w:rsid w:val="00592298"/>
    <w:rsid w:val="00596128"/>
    <w:rsid w:val="005A1D97"/>
    <w:rsid w:val="005A1E21"/>
    <w:rsid w:val="005A7C46"/>
    <w:rsid w:val="005B154A"/>
    <w:rsid w:val="005B325E"/>
    <w:rsid w:val="005B688F"/>
    <w:rsid w:val="005C0A58"/>
    <w:rsid w:val="005C0F63"/>
    <w:rsid w:val="005C1F36"/>
    <w:rsid w:val="005C220E"/>
    <w:rsid w:val="005C249D"/>
    <w:rsid w:val="005C540B"/>
    <w:rsid w:val="005D1E55"/>
    <w:rsid w:val="005D3120"/>
    <w:rsid w:val="005D7B6A"/>
    <w:rsid w:val="005E3CBC"/>
    <w:rsid w:val="005E580B"/>
    <w:rsid w:val="005F3A45"/>
    <w:rsid w:val="005F5101"/>
    <w:rsid w:val="005F563C"/>
    <w:rsid w:val="005F66B7"/>
    <w:rsid w:val="00600E4D"/>
    <w:rsid w:val="00604D3C"/>
    <w:rsid w:val="0061038C"/>
    <w:rsid w:val="00611F5D"/>
    <w:rsid w:val="00617DBB"/>
    <w:rsid w:val="00621515"/>
    <w:rsid w:val="0063060A"/>
    <w:rsid w:val="00630A90"/>
    <w:rsid w:val="00631413"/>
    <w:rsid w:val="00640959"/>
    <w:rsid w:val="00643A13"/>
    <w:rsid w:val="00647048"/>
    <w:rsid w:val="00650F0F"/>
    <w:rsid w:val="00656B02"/>
    <w:rsid w:val="00657398"/>
    <w:rsid w:val="00662849"/>
    <w:rsid w:val="006667C6"/>
    <w:rsid w:val="00671D70"/>
    <w:rsid w:val="00686630"/>
    <w:rsid w:val="006905D0"/>
    <w:rsid w:val="00693449"/>
    <w:rsid w:val="00693E63"/>
    <w:rsid w:val="00694463"/>
    <w:rsid w:val="0069703B"/>
    <w:rsid w:val="006A24A9"/>
    <w:rsid w:val="006A6E03"/>
    <w:rsid w:val="006B09B8"/>
    <w:rsid w:val="006B4AC1"/>
    <w:rsid w:val="006B68A2"/>
    <w:rsid w:val="006C06DA"/>
    <w:rsid w:val="006C6A2A"/>
    <w:rsid w:val="006D4519"/>
    <w:rsid w:val="006D514B"/>
    <w:rsid w:val="006E1A5D"/>
    <w:rsid w:val="006F1CD8"/>
    <w:rsid w:val="006F723D"/>
    <w:rsid w:val="0070027D"/>
    <w:rsid w:val="007011FD"/>
    <w:rsid w:val="00704D91"/>
    <w:rsid w:val="007119FD"/>
    <w:rsid w:val="00712572"/>
    <w:rsid w:val="007136CB"/>
    <w:rsid w:val="007139E9"/>
    <w:rsid w:val="00713F68"/>
    <w:rsid w:val="0071690A"/>
    <w:rsid w:val="00720A9E"/>
    <w:rsid w:val="00730A0D"/>
    <w:rsid w:val="00746D49"/>
    <w:rsid w:val="007541F7"/>
    <w:rsid w:val="00762A8B"/>
    <w:rsid w:val="00763244"/>
    <w:rsid w:val="00774A7E"/>
    <w:rsid w:val="00781739"/>
    <w:rsid w:val="00782402"/>
    <w:rsid w:val="00792779"/>
    <w:rsid w:val="00795078"/>
    <w:rsid w:val="00796427"/>
    <w:rsid w:val="007A1020"/>
    <w:rsid w:val="007A4DE3"/>
    <w:rsid w:val="007B0703"/>
    <w:rsid w:val="007B0CFE"/>
    <w:rsid w:val="007B6A36"/>
    <w:rsid w:val="007C0363"/>
    <w:rsid w:val="007C73E0"/>
    <w:rsid w:val="007D3DD2"/>
    <w:rsid w:val="007D42A3"/>
    <w:rsid w:val="007E3982"/>
    <w:rsid w:val="007E6DA8"/>
    <w:rsid w:val="007E7CBF"/>
    <w:rsid w:val="007F05DE"/>
    <w:rsid w:val="008021D4"/>
    <w:rsid w:val="00807390"/>
    <w:rsid w:val="00807CFE"/>
    <w:rsid w:val="00813786"/>
    <w:rsid w:val="008146F6"/>
    <w:rsid w:val="00821513"/>
    <w:rsid w:val="0082318D"/>
    <w:rsid w:val="00824E29"/>
    <w:rsid w:val="0082772B"/>
    <w:rsid w:val="00836A9B"/>
    <w:rsid w:val="008452A6"/>
    <w:rsid w:val="00846FA9"/>
    <w:rsid w:val="00850BAA"/>
    <w:rsid w:val="0085377A"/>
    <w:rsid w:val="0086195F"/>
    <w:rsid w:val="00863D7B"/>
    <w:rsid w:val="00863EB0"/>
    <w:rsid w:val="008671A1"/>
    <w:rsid w:val="0087218C"/>
    <w:rsid w:val="008824FA"/>
    <w:rsid w:val="008828AC"/>
    <w:rsid w:val="008835E9"/>
    <w:rsid w:val="008855BE"/>
    <w:rsid w:val="00886C43"/>
    <w:rsid w:val="00892497"/>
    <w:rsid w:val="0089326C"/>
    <w:rsid w:val="00896E57"/>
    <w:rsid w:val="00897F76"/>
    <w:rsid w:val="008A0457"/>
    <w:rsid w:val="008A0C95"/>
    <w:rsid w:val="008A2BCB"/>
    <w:rsid w:val="008A5DDA"/>
    <w:rsid w:val="008B3D71"/>
    <w:rsid w:val="008B75F7"/>
    <w:rsid w:val="008C127A"/>
    <w:rsid w:val="008C5DB3"/>
    <w:rsid w:val="008D00A1"/>
    <w:rsid w:val="008D3F2C"/>
    <w:rsid w:val="008E3419"/>
    <w:rsid w:val="008E3FA0"/>
    <w:rsid w:val="008E4013"/>
    <w:rsid w:val="008E790C"/>
    <w:rsid w:val="008F042F"/>
    <w:rsid w:val="008F0FC1"/>
    <w:rsid w:val="008F4192"/>
    <w:rsid w:val="008F6039"/>
    <w:rsid w:val="00902BD5"/>
    <w:rsid w:val="00906931"/>
    <w:rsid w:val="00911DE6"/>
    <w:rsid w:val="00912720"/>
    <w:rsid w:val="00913FDB"/>
    <w:rsid w:val="00934823"/>
    <w:rsid w:val="00934F24"/>
    <w:rsid w:val="009357DB"/>
    <w:rsid w:val="00942974"/>
    <w:rsid w:val="009502B6"/>
    <w:rsid w:val="009536A3"/>
    <w:rsid w:val="00957B01"/>
    <w:rsid w:val="00960C0B"/>
    <w:rsid w:val="00966007"/>
    <w:rsid w:val="009704A0"/>
    <w:rsid w:val="00970EFB"/>
    <w:rsid w:val="0097662F"/>
    <w:rsid w:val="009843FE"/>
    <w:rsid w:val="00984B3C"/>
    <w:rsid w:val="00984E09"/>
    <w:rsid w:val="00986CF2"/>
    <w:rsid w:val="0098728F"/>
    <w:rsid w:val="00990F3B"/>
    <w:rsid w:val="00993B7E"/>
    <w:rsid w:val="009941D0"/>
    <w:rsid w:val="0099689A"/>
    <w:rsid w:val="009968B5"/>
    <w:rsid w:val="009A4D14"/>
    <w:rsid w:val="009A5C76"/>
    <w:rsid w:val="009B2757"/>
    <w:rsid w:val="009B411A"/>
    <w:rsid w:val="009B464D"/>
    <w:rsid w:val="009B48D9"/>
    <w:rsid w:val="009B4DC8"/>
    <w:rsid w:val="009B57F4"/>
    <w:rsid w:val="009B6EBF"/>
    <w:rsid w:val="009B7977"/>
    <w:rsid w:val="009C1404"/>
    <w:rsid w:val="009C1935"/>
    <w:rsid w:val="009C302F"/>
    <w:rsid w:val="009C58FB"/>
    <w:rsid w:val="009C5C8A"/>
    <w:rsid w:val="009F4857"/>
    <w:rsid w:val="009F4F25"/>
    <w:rsid w:val="00A0088D"/>
    <w:rsid w:val="00A01B41"/>
    <w:rsid w:val="00A02AEC"/>
    <w:rsid w:val="00A03BD6"/>
    <w:rsid w:val="00A03FA1"/>
    <w:rsid w:val="00A07962"/>
    <w:rsid w:val="00A07AAB"/>
    <w:rsid w:val="00A10530"/>
    <w:rsid w:val="00A13C37"/>
    <w:rsid w:val="00A17556"/>
    <w:rsid w:val="00A202BB"/>
    <w:rsid w:val="00A22A7A"/>
    <w:rsid w:val="00A26F0C"/>
    <w:rsid w:val="00A31202"/>
    <w:rsid w:val="00A37B72"/>
    <w:rsid w:val="00A40449"/>
    <w:rsid w:val="00A407FC"/>
    <w:rsid w:val="00A41576"/>
    <w:rsid w:val="00A44597"/>
    <w:rsid w:val="00A52155"/>
    <w:rsid w:val="00A52747"/>
    <w:rsid w:val="00A553F8"/>
    <w:rsid w:val="00A554C6"/>
    <w:rsid w:val="00A6174F"/>
    <w:rsid w:val="00A653B8"/>
    <w:rsid w:val="00A6666B"/>
    <w:rsid w:val="00A66C16"/>
    <w:rsid w:val="00A70952"/>
    <w:rsid w:val="00A757E7"/>
    <w:rsid w:val="00A762C1"/>
    <w:rsid w:val="00A77655"/>
    <w:rsid w:val="00A80F3B"/>
    <w:rsid w:val="00A8340E"/>
    <w:rsid w:val="00A84083"/>
    <w:rsid w:val="00A84393"/>
    <w:rsid w:val="00A85854"/>
    <w:rsid w:val="00A872C6"/>
    <w:rsid w:val="00A90429"/>
    <w:rsid w:val="00A9097B"/>
    <w:rsid w:val="00A9412C"/>
    <w:rsid w:val="00A96F2D"/>
    <w:rsid w:val="00AA1506"/>
    <w:rsid w:val="00AC01F1"/>
    <w:rsid w:val="00AD4502"/>
    <w:rsid w:val="00AD4A3C"/>
    <w:rsid w:val="00AD5715"/>
    <w:rsid w:val="00AD602D"/>
    <w:rsid w:val="00AE34BF"/>
    <w:rsid w:val="00AE3F6D"/>
    <w:rsid w:val="00AE46D0"/>
    <w:rsid w:val="00AE7167"/>
    <w:rsid w:val="00AE7BF6"/>
    <w:rsid w:val="00AF776B"/>
    <w:rsid w:val="00AF784F"/>
    <w:rsid w:val="00B0048A"/>
    <w:rsid w:val="00B04E18"/>
    <w:rsid w:val="00B1086F"/>
    <w:rsid w:val="00B10A0D"/>
    <w:rsid w:val="00B146AD"/>
    <w:rsid w:val="00B16AA3"/>
    <w:rsid w:val="00B16BAF"/>
    <w:rsid w:val="00B22324"/>
    <w:rsid w:val="00B26ACC"/>
    <w:rsid w:val="00B3049E"/>
    <w:rsid w:val="00B33982"/>
    <w:rsid w:val="00B35B40"/>
    <w:rsid w:val="00B35E9C"/>
    <w:rsid w:val="00B41F08"/>
    <w:rsid w:val="00B44D42"/>
    <w:rsid w:val="00B44E6C"/>
    <w:rsid w:val="00B4634A"/>
    <w:rsid w:val="00B46C35"/>
    <w:rsid w:val="00B47D38"/>
    <w:rsid w:val="00B53907"/>
    <w:rsid w:val="00B54275"/>
    <w:rsid w:val="00B644D8"/>
    <w:rsid w:val="00B70B04"/>
    <w:rsid w:val="00B71700"/>
    <w:rsid w:val="00B73157"/>
    <w:rsid w:val="00B73D9C"/>
    <w:rsid w:val="00B744BC"/>
    <w:rsid w:val="00B81841"/>
    <w:rsid w:val="00B82071"/>
    <w:rsid w:val="00B829D1"/>
    <w:rsid w:val="00B86F02"/>
    <w:rsid w:val="00B9145B"/>
    <w:rsid w:val="00B92201"/>
    <w:rsid w:val="00BA0411"/>
    <w:rsid w:val="00BA0EA5"/>
    <w:rsid w:val="00BA47E9"/>
    <w:rsid w:val="00BC05E0"/>
    <w:rsid w:val="00BC25A8"/>
    <w:rsid w:val="00BC7603"/>
    <w:rsid w:val="00BD18C0"/>
    <w:rsid w:val="00BD273C"/>
    <w:rsid w:val="00BD285A"/>
    <w:rsid w:val="00BD5AC3"/>
    <w:rsid w:val="00BD7B2F"/>
    <w:rsid w:val="00BE2A55"/>
    <w:rsid w:val="00BE71CA"/>
    <w:rsid w:val="00BE7474"/>
    <w:rsid w:val="00BF003F"/>
    <w:rsid w:val="00BF16E0"/>
    <w:rsid w:val="00BF60E8"/>
    <w:rsid w:val="00BF7BBE"/>
    <w:rsid w:val="00BF7C79"/>
    <w:rsid w:val="00C002E5"/>
    <w:rsid w:val="00C00946"/>
    <w:rsid w:val="00C00A9A"/>
    <w:rsid w:val="00C031F1"/>
    <w:rsid w:val="00C14137"/>
    <w:rsid w:val="00C16CB5"/>
    <w:rsid w:val="00C17A50"/>
    <w:rsid w:val="00C2185F"/>
    <w:rsid w:val="00C2683A"/>
    <w:rsid w:val="00C27DB2"/>
    <w:rsid w:val="00C30335"/>
    <w:rsid w:val="00C3668B"/>
    <w:rsid w:val="00C400A2"/>
    <w:rsid w:val="00C42455"/>
    <w:rsid w:val="00C43009"/>
    <w:rsid w:val="00C46612"/>
    <w:rsid w:val="00C47762"/>
    <w:rsid w:val="00C53227"/>
    <w:rsid w:val="00C532E4"/>
    <w:rsid w:val="00C6082E"/>
    <w:rsid w:val="00C6473C"/>
    <w:rsid w:val="00C653E2"/>
    <w:rsid w:val="00C719C3"/>
    <w:rsid w:val="00C731A4"/>
    <w:rsid w:val="00C73696"/>
    <w:rsid w:val="00C741DC"/>
    <w:rsid w:val="00C74AC8"/>
    <w:rsid w:val="00C77603"/>
    <w:rsid w:val="00C8315D"/>
    <w:rsid w:val="00C84F92"/>
    <w:rsid w:val="00C85FED"/>
    <w:rsid w:val="00C92C45"/>
    <w:rsid w:val="00C93ACA"/>
    <w:rsid w:val="00C943B8"/>
    <w:rsid w:val="00C97D7F"/>
    <w:rsid w:val="00CA38A6"/>
    <w:rsid w:val="00CA7A2B"/>
    <w:rsid w:val="00CB0BD1"/>
    <w:rsid w:val="00CB5E3E"/>
    <w:rsid w:val="00CC343D"/>
    <w:rsid w:val="00CC4A06"/>
    <w:rsid w:val="00CC7BCC"/>
    <w:rsid w:val="00CD1564"/>
    <w:rsid w:val="00CD4919"/>
    <w:rsid w:val="00CD6A53"/>
    <w:rsid w:val="00CD6D61"/>
    <w:rsid w:val="00CE007C"/>
    <w:rsid w:val="00CE0354"/>
    <w:rsid w:val="00CE5B78"/>
    <w:rsid w:val="00CE6DCD"/>
    <w:rsid w:val="00CF5153"/>
    <w:rsid w:val="00CF5A7E"/>
    <w:rsid w:val="00D027C3"/>
    <w:rsid w:val="00D0559B"/>
    <w:rsid w:val="00D071FC"/>
    <w:rsid w:val="00D11CAA"/>
    <w:rsid w:val="00D24190"/>
    <w:rsid w:val="00D243F0"/>
    <w:rsid w:val="00D31BE7"/>
    <w:rsid w:val="00D53A7C"/>
    <w:rsid w:val="00D541B9"/>
    <w:rsid w:val="00D542D7"/>
    <w:rsid w:val="00D5476C"/>
    <w:rsid w:val="00D60488"/>
    <w:rsid w:val="00D61FB0"/>
    <w:rsid w:val="00D631AF"/>
    <w:rsid w:val="00D63CA7"/>
    <w:rsid w:val="00D66F40"/>
    <w:rsid w:val="00D72AEC"/>
    <w:rsid w:val="00D82215"/>
    <w:rsid w:val="00D82C11"/>
    <w:rsid w:val="00D87F55"/>
    <w:rsid w:val="00D90D64"/>
    <w:rsid w:val="00D925F6"/>
    <w:rsid w:val="00D96A4B"/>
    <w:rsid w:val="00DA7370"/>
    <w:rsid w:val="00DB28DC"/>
    <w:rsid w:val="00DB677D"/>
    <w:rsid w:val="00DC0160"/>
    <w:rsid w:val="00DC1A28"/>
    <w:rsid w:val="00DC3A8D"/>
    <w:rsid w:val="00DC43FE"/>
    <w:rsid w:val="00DC4466"/>
    <w:rsid w:val="00DC67DE"/>
    <w:rsid w:val="00DD787A"/>
    <w:rsid w:val="00DE2FDF"/>
    <w:rsid w:val="00DE5FE3"/>
    <w:rsid w:val="00DE7EFC"/>
    <w:rsid w:val="00DF1B7B"/>
    <w:rsid w:val="00E009AE"/>
    <w:rsid w:val="00E05F76"/>
    <w:rsid w:val="00E122BE"/>
    <w:rsid w:val="00E12650"/>
    <w:rsid w:val="00E128E6"/>
    <w:rsid w:val="00E147A6"/>
    <w:rsid w:val="00E21EEB"/>
    <w:rsid w:val="00E27A4D"/>
    <w:rsid w:val="00E36E37"/>
    <w:rsid w:val="00E42311"/>
    <w:rsid w:val="00E431AA"/>
    <w:rsid w:val="00E43D63"/>
    <w:rsid w:val="00E462B7"/>
    <w:rsid w:val="00E53CAD"/>
    <w:rsid w:val="00E628C9"/>
    <w:rsid w:val="00E63997"/>
    <w:rsid w:val="00E66318"/>
    <w:rsid w:val="00E72152"/>
    <w:rsid w:val="00E753E7"/>
    <w:rsid w:val="00E90712"/>
    <w:rsid w:val="00E9269E"/>
    <w:rsid w:val="00E944CC"/>
    <w:rsid w:val="00E97DDC"/>
    <w:rsid w:val="00EA25F1"/>
    <w:rsid w:val="00EA386C"/>
    <w:rsid w:val="00EA67E0"/>
    <w:rsid w:val="00EA7280"/>
    <w:rsid w:val="00EB7502"/>
    <w:rsid w:val="00EC4AE8"/>
    <w:rsid w:val="00EC7409"/>
    <w:rsid w:val="00ED0366"/>
    <w:rsid w:val="00ED0C96"/>
    <w:rsid w:val="00ED1EBD"/>
    <w:rsid w:val="00ED3A4A"/>
    <w:rsid w:val="00EE09B3"/>
    <w:rsid w:val="00EE3B28"/>
    <w:rsid w:val="00EE48F7"/>
    <w:rsid w:val="00EE70AC"/>
    <w:rsid w:val="00EE78E9"/>
    <w:rsid w:val="00EF0126"/>
    <w:rsid w:val="00EF501C"/>
    <w:rsid w:val="00EF6FD9"/>
    <w:rsid w:val="00F03D65"/>
    <w:rsid w:val="00F053DB"/>
    <w:rsid w:val="00F1305B"/>
    <w:rsid w:val="00F134B8"/>
    <w:rsid w:val="00F162F1"/>
    <w:rsid w:val="00F17489"/>
    <w:rsid w:val="00F20B8B"/>
    <w:rsid w:val="00F217C8"/>
    <w:rsid w:val="00F33D86"/>
    <w:rsid w:val="00F35652"/>
    <w:rsid w:val="00F37A52"/>
    <w:rsid w:val="00F461FE"/>
    <w:rsid w:val="00F50535"/>
    <w:rsid w:val="00F54A50"/>
    <w:rsid w:val="00F555EF"/>
    <w:rsid w:val="00F55AF6"/>
    <w:rsid w:val="00F73DFD"/>
    <w:rsid w:val="00F7427E"/>
    <w:rsid w:val="00F77802"/>
    <w:rsid w:val="00F80C5F"/>
    <w:rsid w:val="00F8529F"/>
    <w:rsid w:val="00F86C25"/>
    <w:rsid w:val="00FA19EF"/>
    <w:rsid w:val="00FA2B9C"/>
    <w:rsid w:val="00FA3A1B"/>
    <w:rsid w:val="00FA3BD5"/>
    <w:rsid w:val="00FA3FDC"/>
    <w:rsid w:val="00FA6D44"/>
    <w:rsid w:val="00FB164C"/>
    <w:rsid w:val="00FB1E55"/>
    <w:rsid w:val="00FB58BC"/>
    <w:rsid w:val="00FB58C8"/>
    <w:rsid w:val="00FB6534"/>
    <w:rsid w:val="00FB7DD3"/>
    <w:rsid w:val="00FC49FB"/>
    <w:rsid w:val="00FC6456"/>
    <w:rsid w:val="00FC6D92"/>
    <w:rsid w:val="00FD158C"/>
    <w:rsid w:val="00FD2E6B"/>
    <w:rsid w:val="00FD50A8"/>
    <w:rsid w:val="00FD6627"/>
    <w:rsid w:val="00FE5F0D"/>
    <w:rsid w:val="00FF304D"/>
    <w:rsid w:val="0DB3770C"/>
    <w:rsid w:val="686F18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474AF5-7889-4F86-9BAC-248B9238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240" w:line="360" w:lineRule="auto"/>
    </w:pPr>
    <w:rPr>
      <w:rFonts w:ascii="宋体" w:eastAsia="宋体" w:hAnsi="宋体"/>
      <w:kern w:val="2"/>
      <w:sz w:val="24"/>
      <w:szCs w:val="24"/>
      <w:lang w:val="en-GB"/>
    </w:rPr>
  </w:style>
  <w:style w:type="paragraph" w:styleId="1">
    <w:name w:val="heading 1"/>
    <w:basedOn w:val="a"/>
    <w:next w:val="a"/>
    <w:link w:val="1Char"/>
    <w:uiPriority w:val="9"/>
    <w:qFormat/>
    <w:pPr>
      <w:keepNext/>
      <w:keepLines/>
      <w:spacing w:before="340" w:after="330" w:line="578" w:lineRule="auto"/>
      <w:outlineLvl w:val="0"/>
    </w:pPr>
    <w:rPr>
      <w:b/>
      <w:bCs/>
      <w:kern w:val="44"/>
      <w:sz w:val="32"/>
      <w:szCs w:val="32"/>
    </w:rPr>
  </w:style>
  <w:style w:type="paragraph" w:styleId="2">
    <w:name w:val="heading 2"/>
    <w:basedOn w:val="a"/>
    <w:next w:val="a"/>
    <w:link w:val="2Char"/>
    <w:uiPriority w:val="9"/>
    <w:qFormat/>
    <w:pPr>
      <w:widowControl/>
      <w:spacing w:before="100" w:beforeAutospacing="1" w:after="100" w:afterAutospacing="1"/>
      <w:outlineLvl w:val="1"/>
    </w:pPr>
    <w:rPr>
      <w:rFonts w:cs="宋体"/>
      <w:color w:val="000000" w:themeColor="text1"/>
      <w:kern w:val="0"/>
      <w:sz w:val="28"/>
      <w:szCs w:val="28"/>
    </w:rPr>
  </w:style>
  <w:style w:type="paragraph" w:styleId="3">
    <w:name w:val="heading 3"/>
    <w:basedOn w:val="a"/>
    <w:next w:val="a"/>
    <w:link w:val="3Char"/>
    <w:uiPriority w:val="9"/>
    <w:qFormat/>
    <w:pPr>
      <w:widowControl/>
      <w:spacing w:before="100" w:beforeAutospacing="1" w:after="100" w:afterAutospacing="1"/>
      <w:outlineLvl w:val="2"/>
    </w:pPr>
    <w:rPr>
      <w:rFonts w:cs="宋体"/>
      <w:b/>
      <w:bCs/>
      <w:kern w:val="0"/>
    </w:rPr>
  </w:style>
  <w:style w:type="paragraph" w:styleId="4">
    <w:name w:val="heading 4"/>
    <w:basedOn w:val="a"/>
    <w:next w:val="a"/>
    <w:link w:val="4Char"/>
    <w:uiPriority w:val="9"/>
    <w:qFormat/>
    <w:pPr>
      <w:widowControl/>
      <w:spacing w:before="100" w:beforeAutospacing="1" w:after="100" w:afterAutospacing="1"/>
      <w:outlineLvl w:val="3"/>
    </w:pPr>
    <w:rPr>
      <w:rFonts w:cs="宋体"/>
      <w:b/>
      <w:bCs/>
      <w:kern w:val="0"/>
    </w:rPr>
  </w:style>
  <w:style w:type="paragraph" w:styleId="5">
    <w:name w:val="heading 5"/>
    <w:basedOn w:val="a"/>
    <w:next w:val="a"/>
    <w:link w:val="5Char"/>
    <w:uiPriority w:val="9"/>
    <w:qFormat/>
    <w:pPr>
      <w:widowControl/>
      <w:spacing w:before="100" w:beforeAutospacing="1" w:after="100" w:afterAutospacing="1"/>
      <w:outlineLvl w:val="4"/>
    </w:pPr>
    <w:rPr>
      <w:rFonts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unhideWhenUsed/>
    <w:qFormat/>
    <w:pPr>
      <w:spacing w:before="0" w:after="120" w:line="240" w:lineRule="auto"/>
      <w:jc w:val="both"/>
    </w:pPr>
    <w:rPr>
      <w:rFonts w:ascii="Calibri" w:hAnsi="Calibri" w:cs="Times New Roman"/>
      <w:sz w:val="21"/>
      <w:szCs w:val="22"/>
    </w:rPr>
  </w:style>
  <w:style w:type="paragraph" w:styleId="a4">
    <w:name w:val="Balloon Text"/>
    <w:basedOn w:val="a"/>
    <w:link w:val="Char0"/>
    <w:uiPriority w:val="99"/>
    <w:semiHidden/>
    <w:unhideWhenUsed/>
    <w:qFormat/>
    <w:pPr>
      <w:spacing w:before="0"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pPr>
    <w:rPr>
      <w:rFonts w:cs="宋体"/>
      <w:kern w:val="0"/>
    </w:rPr>
  </w:style>
  <w:style w:type="paragraph" w:styleId="a8">
    <w:name w:val="Title"/>
    <w:basedOn w:val="a"/>
    <w:next w:val="a"/>
    <w:link w:val="Char3"/>
    <w:uiPriority w:val="10"/>
    <w:qFormat/>
    <w:pPr>
      <w:spacing w:after="60"/>
      <w:jc w:val="center"/>
      <w:outlineLvl w:val="0"/>
    </w:pPr>
    <w:rPr>
      <w:rFonts w:cstheme="majorBidi"/>
      <w:b/>
      <w:bCs/>
      <w:sz w:val="32"/>
      <w:szCs w:val="32"/>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FollowedHyperlink"/>
    <w:basedOn w:val="a0"/>
    <w:uiPriority w:val="99"/>
    <w:semiHidden/>
    <w:unhideWhenUsed/>
    <w:qFormat/>
    <w:rPr>
      <w:color w:val="954F72" w:themeColor="followedHyperlink"/>
      <w:u w:val="single"/>
    </w:rPr>
  </w:style>
  <w:style w:type="character" w:styleId="ac">
    <w:name w:val="Emphasis"/>
    <w:basedOn w:val="a0"/>
    <w:uiPriority w:val="20"/>
    <w:qFormat/>
    <w:rPr>
      <w:i/>
      <w:iCs/>
    </w:rPr>
  </w:style>
  <w:style w:type="character" w:styleId="ad">
    <w:name w:val="Hyperlink"/>
    <w:basedOn w:val="a0"/>
    <w:uiPriority w:val="99"/>
    <w:unhideWhenUsed/>
    <w:qFormat/>
    <w:rPr>
      <w:color w:val="0000FF"/>
      <w:u w:val="single"/>
    </w:rPr>
  </w:style>
  <w:style w:type="character" w:customStyle="1" w:styleId="2Char">
    <w:name w:val="标题 2 Char"/>
    <w:basedOn w:val="a0"/>
    <w:link w:val="2"/>
    <w:uiPriority w:val="9"/>
    <w:qFormat/>
    <w:rPr>
      <w:rFonts w:ascii="宋体" w:eastAsia="宋体" w:hAnsi="宋体" w:cs="宋体"/>
      <w:color w:val="000000" w:themeColor="text1"/>
      <w:kern w:val="0"/>
      <w:sz w:val="28"/>
      <w:szCs w:val="28"/>
    </w:rPr>
  </w:style>
  <w:style w:type="character" w:customStyle="1" w:styleId="3Char">
    <w:name w:val="标题 3 Char"/>
    <w:basedOn w:val="a0"/>
    <w:link w:val="3"/>
    <w:uiPriority w:val="9"/>
    <w:qFormat/>
    <w:rPr>
      <w:rFonts w:ascii="宋体" w:eastAsia="宋体" w:hAnsi="宋体" w:cs="宋体"/>
      <w:b/>
      <w:bCs/>
      <w:kern w:val="0"/>
      <w:sz w:val="24"/>
      <w:szCs w:val="24"/>
    </w:rPr>
  </w:style>
  <w:style w:type="character" w:customStyle="1" w:styleId="4Char">
    <w:name w:val="标题 4 Char"/>
    <w:basedOn w:val="a0"/>
    <w:link w:val="4"/>
    <w:uiPriority w:val="9"/>
    <w:qFormat/>
    <w:rPr>
      <w:rFonts w:ascii="宋体" w:eastAsia="宋体" w:hAnsi="宋体" w:cs="宋体"/>
      <w:b/>
      <w:bCs/>
      <w:kern w:val="0"/>
      <w:sz w:val="24"/>
      <w:szCs w:val="24"/>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1Char">
    <w:name w:val="标题 1 Char"/>
    <w:basedOn w:val="a0"/>
    <w:link w:val="1"/>
    <w:uiPriority w:val="9"/>
    <w:qFormat/>
    <w:rPr>
      <w:rFonts w:ascii="宋体" w:eastAsia="宋体" w:hAnsi="宋体"/>
      <w:b/>
      <w:bCs/>
      <w:kern w:val="44"/>
      <w:sz w:val="32"/>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rFonts w:ascii="宋体" w:eastAsia="宋体" w:hAnsi="宋体"/>
      <w:sz w:val="18"/>
      <w:szCs w:val="18"/>
    </w:rPr>
  </w:style>
  <w:style w:type="paragraph" w:styleId="ae">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3">
    <w:name w:val="标题 Char"/>
    <w:basedOn w:val="a0"/>
    <w:link w:val="a8"/>
    <w:uiPriority w:val="10"/>
    <w:qFormat/>
    <w:rPr>
      <w:rFonts w:ascii="宋体" w:eastAsia="宋体" w:hAnsi="宋体" w:cstheme="majorBidi"/>
      <w:b/>
      <w:bCs/>
      <w:sz w:val="32"/>
      <w:szCs w:val="32"/>
    </w:rPr>
  </w:style>
  <w:style w:type="character" w:customStyle="1" w:styleId="11">
    <w:name w:val="不明显参考1"/>
    <w:basedOn w:val="a0"/>
    <w:uiPriority w:val="31"/>
    <w:qFormat/>
    <w:rPr>
      <w:smallCaps/>
      <w:color w:val="5A5A5A" w:themeColor="text1" w:themeTint="A5"/>
    </w:rPr>
  </w:style>
  <w:style w:type="paragraph" w:styleId="af">
    <w:name w:val="No Spacing"/>
    <w:uiPriority w:val="1"/>
    <w:qFormat/>
    <w:pPr>
      <w:widowControl w:val="0"/>
    </w:pPr>
    <w:rPr>
      <w:rFonts w:ascii="宋体" w:eastAsia="宋体" w:hAnsi="宋体"/>
      <w:kern w:val="2"/>
      <w:sz w:val="24"/>
      <w:szCs w:val="24"/>
    </w:rPr>
  </w:style>
  <w:style w:type="paragraph" w:styleId="af0">
    <w:name w:val="Intense Quote"/>
    <w:basedOn w:val="a"/>
    <w:next w:val="a"/>
    <w:link w:val="Char4"/>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4">
    <w:name w:val="明显引用 Char"/>
    <w:basedOn w:val="a0"/>
    <w:link w:val="af0"/>
    <w:uiPriority w:val="30"/>
    <w:qFormat/>
    <w:rPr>
      <w:rFonts w:ascii="宋体" w:eastAsia="宋体" w:hAnsi="宋体"/>
      <w:i/>
      <w:iCs/>
      <w:color w:val="4472C4" w:themeColor="accent1"/>
      <w:sz w:val="24"/>
      <w:szCs w:val="24"/>
    </w:rPr>
  </w:style>
  <w:style w:type="character" w:customStyle="1" w:styleId="Char0">
    <w:name w:val="批注框文本 Char"/>
    <w:basedOn w:val="a0"/>
    <w:link w:val="a4"/>
    <w:uiPriority w:val="99"/>
    <w:semiHidden/>
    <w:qFormat/>
    <w:rPr>
      <w:rFonts w:ascii="宋体" w:eastAsia="宋体" w:hAnsi="宋体"/>
      <w:sz w:val="18"/>
      <w:szCs w:val="18"/>
    </w:rPr>
  </w:style>
  <w:style w:type="paragraph" w:customStyle="1" w:styleId="12">
    <w:name w:val="列出段落1"/>
    <w:basedOn w:val="a"/>
    <w:uiPriority w:val="34"/>
    <w:qFormat/>
    <w:pPr>
      <w:spacing w:before="0" w:line="240" w:lineRule="auto"/>
      <w:ind w:firstLineChars="200" w:firstLine="420"/>
      <w:jc w:val="both"/>
    </w:pPr>
    <w:rPr>
      <w:rFonts w:ascii="Calibri" w:hAnsi="Calibri" w:cs="Times New Roman"/>
      <w:sz w:val="21"/>
      <w:szCs w:val="22"/>
    </w:rPr>
  </w:style>
  <w:style w:type="character" w:customStyle="1" w:styleId="Char">
    <w:name w:val="正文文本 Char"/>
    <w:basedOn w:val="a0"/>
    <w:link w:val="a3"/>
    <w:uiPriority w:val="99"/>
    <w:qFormat/>
    <w:rPr>
      <w:rFonts w:ascii="Calibri" w:eastAsia="宋体" w:hAnsi="Calibri" w:cs="Times New Roman"/>
    </w:rPr>
  </w:style>
  <w:style w:type="paragraph" w:customStyle="1" w:styleId="Style2">
    <w:name w:val="_Style 2"/>
    <w:uiPriority w:val="34"/>
    <w:qFormat/>
    <w:pPr>
      <w:widowControl w:val="0"/>
      <w:ind w:firstLine="420"/>
      <w:jc w:val="both"/>
    </w:pPr>
    <w:rPr>
      <w:rFonts w:ascii="Calibri" w:eastAsia="Calibri" w:hAnsi="Calibri" w:cs="Calibri"/>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241BF-FF50-4E22-8D4B-27A729F9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1361</Words>
  <Characters>7760</Characters>
  <Application>Microsoft Office Word</Application>
  <DocSecurity>0</DocSecurity>
  <Lines>64</Lines>
  <Paragraphs>18</Paragraphs>
  <ScaleCrop>false</ScaleCrop>
  <Company>HP Inc.</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ruoheng wei</dc:creator>
  <cp:lastModifiedBy>Dell</cp:lastModifiedBy>
  <cp:revision>8</cp:revision>
  <dcterms:created xsi:type="dcterms:W3CDTF">2022-09-24T12:50:00Z</dcterms:created>
  <dcterms:modified xsi:type="dcterms:W3CDTF">2022-10-24T03:06:00Z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4BDEBFB6DD884477B28B5187CCED0418</vt:lpwstr>
  </property>
</Properties>
</file>