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EC" w:rsidRPr="0061651F" w:rsidRDefault="008E4161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61651F"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r w:rsidRPr="0061651F">
        <w:rPr>
          <w:rFonts w:ascii="宋体" w:eastAsia="宋体" w:hAnsi="宋体" w:cs="宋体" w:hint="eastAsia"/>
          <w:b/>
          <w:bCs/>
          <w:kern w:val="0"/>
          <w:sz w:val="30"/>
        </w:rPr>
        <w:t>20</w:t>
      </w:r>
      <w:r w:rsidRPr="0061651F">
        <w:rPr>
          <w:rFonts w:ascii="宋体" w:eastAsia="宋体" w:hAnsi="宋体" w:cs="宋体" w:hint="eastAsia"/>
          <w:b/>
          <w:bCs/>
          <w:kern w:val="0"/>
          <w:sz w:val="30"/>
        </w:rPr>
        <w:t>23</w:t>
      </w:r>
      <w:r w:rsidRPr="0061651F">
        <w:rPr>
          <w:rFonts w:ascii="宋体" w:eastAsia="宋体" w:hAnsi="宋体" w:cs="宋体" w:hint="eastAsia"/>
          <w:b/>
          <w:bCs/>
          <w:kern w:val="0"/>
          <w:sz w:val="30"/>
        </w:rPr>
        <w:t>年美国</w:t>
      </w:r>
      <w:r w:rsidRPr="0061651F">
        <w:rPr>
          <w:rFonts w:ascii="宋体" w:eastAsia="宋体" w:hAnsi="宋体" w:cs="宋体" w:hint="eastAsia"/>
          <w:b/>
          <w:bCs/>
          <w:kern w:val="0"/>
          <w:sz w:val="30"/>
          <w:lang w:val="en-CA"/>
        </w:rPr>
        <w:t>加州大学欧文</w:t>
      </w:r>
      <w:r w:rsidRPr="0061651F">
        <w:rPr>
          <w:rFonts w:ascii="宋体" w:eastAsia="宋体" w:hAnsi="宋体" w:cs="宋体" w:hint="eastAsia"/>
          <w:b/>
          <w:bCs/>
          <w:kern w:val="0"/>
          <w:sz w:val="30"/>
        </w:rPr>
        <w:t>分校专业学分及职业文凭证书</w:t>
      </w:r>
    </w:p>
    <w:p w:rsidR="004331EC" w:rsidRPr="0061651F" w:rsidRDefault="008E4161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61651F">
        <w:rPr>
          <w:rFonts w:ascii="宋体" w:eastAsia="宋体" w:hAnsi="宋体" w:cs="宋体" w:hint="eastAsia"/>
          <w:b/>
          <w:bCs/>
          <w:kern w:val="0"/>
          <w:sz w:val="30"/>
        </w:rPr>
        <w:t>课程报名</w:t>
      </w:r>
      <w:r w:rsidRPr="0061651F">
        <w:rPr>
          <w:rFonts w:ascii="宋体" w:eastAsia="宋体" w:hAnsi="宋体" w:cs="宋体" w:hint="eastAsia"/>
          <w:b/>
          <w:bCs/>
          <w:kern w:val="0"/>
          <w:sz w:val="30"/>
        </w:rPr>
        <w:t>的通知</w:t>
      </w:r>
    </w:p>
    <w:p w:rsidR="004331EC" w:rsidRDefault="008E4161" w:rsidP="00CB26A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我校与美国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友好协商，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由于原先的赴美学习项目受疫情影响难以实现，欧文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分校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为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我校学生提供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线上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专业学分及职业文凭证书课程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课程将会利用学生的寒暑假及学期的周末，采取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线上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(Online)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线下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(On-Campus)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的混合模式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疫情期间可选择全程线上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贯穿学生的学习年度进行教学。让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来自全球的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学生可以利用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课余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时间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有机会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足不出户地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一起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深度探索和学习前沿的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专业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研究领域知识、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获取美方学分及职业证书（专业研究生证书）同时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提前适应美国学习风格、浸入式地感受美国的文化和学术氛围。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现启动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申请工作。</w:t>
      </w:r>
    </w:p>
    <w:p w:rsidR="004331EC" w:rsidRPr="0061651F" w:rsidRDefault="0061651F">
      <w:pPr>
        <w:widowControl/>
        <w:spacing w:line="400" w:lineRule="atLeas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165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一、欧文分校简介</w:t>
      </w:r>
    </w:p>
    <w:p w:rsidR="004331EC" w:rsidRDefault="008E4161">
      <w:pPr>
        <w:spacing w:line="360" w:lineRule="auto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(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简称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UCI)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，创立于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1965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年，位于南加州的橘子郡，是加州大学系统综合实力最为强劲的分校之一，它多年都位列于世界“百强大学”，是世界顶尖研究型大学，同时也是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“</w:t>
      </w:r>
      <w:hyperlink r:id="rId6" w:tgtFrame="_blank" w:history="1">
        <w:r>
          <w:rPr>
            <w:rFonts w:asciiTheme="minorEastAsia" w:hAnsiTheme="minorEastAsia" w:cstheme="minorEastAsia" w:hint="eastAsia"/>
            <w:bCs/>
            <w:sz w:val="24"/>
            <w:szCs w:val="24"/>
          </w:rPr>
          <w:t>公立常春藤</w:t>
        </w:r>
      </w:hyperlink>
      <w:r>
        <w:rPr>
          <w:rFonts w:asciiTheme="minorEastAsia" w:hAnsiTheme="minorEastAsia" w:cstheme="minorEastAsia" w:hint="eastAsia"/>
          <w:bCs/>
          <w:sz w:val="24"/>
          <w:szCs w:val="24"/>
        </w:rPr>
        <w:t>”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盟校成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员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2021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USNEWS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综合排名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78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位，美国公立学校排名第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位。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科研实力非常卓越，曾在物理和化学领域获得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个诺贝尔奖，化学、生物、物理、商科、工程、计算机、法律、经济和政治科学是其强势专业，均在全美排名前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50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:rsidR="0061651F" w:rsidRDefault="0061651F">
      <w:pPr>
        <w:spacing w:line="360" w:lineRule="auto"/>
        <w:ind w:firstLineChars="150" w:firstLine="360"/>
        <w:jc w:val="left"/>
        <w:rPr>
          <w:rFonts w:asciiTheme="minorEastAsia" w:hAnsiTheme="minorEastAsia" w:cstheme="minorEastAsia" w:hint="eastAsia"/>
          <w:bCs/>
          <w:sz w:val="24"/>
          <w:szCs w:val="24"/>
        </w:rPr>
      </w:pPr>
    </w:p>
    <w:p w:rsidR="004331EC" w:rsidRPr="0061651F" w:rsidRDefault="008E4161">
      <w:pPr>
        <w:widowControl/>
        <w:spacing w:line="400" w:lineRule="atLeast"/>
        <w:ind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165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二、项目简介</w:t>
      </w:r>
    </w:p>
    <w:p w:rsidR="004331EC" w:rsidRDefault="008E416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  <w:lang w:val="en-CA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提高学生毕业后的就业机会是全世界所有高校的职责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因应新冠疫情后的新型教学模式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开设了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实用灵活的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【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AI &amp; Machine Learning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】，【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Financial Analysis Certificate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】和【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 xml:space="preserve">English Teacher 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Training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TEFL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】职业证书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教育项目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向全世界高校推广。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通过项目获得的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证书也是美国常见的</w:t>
      </w:r>
      <w:r>
        <w:rPr>
          <w:rFonts w:asciiTheme="minorEastAsia" w:hAnsiTheme="minorEastAsia" w:cstheme="minorEastAsia" w:hint="eastAsia"/>
          <w:b/>
          <w:sz w:val="24"/>
          <w:szCs w:val="24"/>
          <w:lang w:val="en-CA"/>
        </w:rPr>
        <w:t xml:space="preserve">(Post-Graduate Certificate) </w:t>
      </w:r>
      <w:r>
        <w:rPr>
          <w:rFonts w:asciiTheme="minorEastAsia" w:hAnsiTheme="minorEastAsia" w:cstheme="minorEastAsia" w:hint="eastAsia"/>
          <w:b/>
          <w:sz w:val="24"/>
          <w:szCs w:val="24"/>
          <w:lang w:val="en-CA"/>
        </w:rPr>
        <w:t>专业研究生证书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。课程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将会利用学生的寒暑假及学期的周末，采取在线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(Online)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和到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校园学习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(On-Campus)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的混合模式贯穿学生的学习年度进行教学。</w:t>
      </w:r>
    </w:p>
    <w:p w:rsidR="0061651F" w:rsidRPr="0061651F" w:rsidRDefault="008E4161" w:rsidP="0061651F">
      <w:pPr>
        <w:pStyle w:val="a3"/>
        <w:spacing w:line="400" w:lineRule="exact"/>
        <w:ind w:firstLineChars="200" w:firstLine="480"/>
        <w:rPr>
          <w:rFonts w:asciiTheme="minorEastAsia" w:eastAsiaTheme="minorEastAsia" w:hAnsiTheme="minorEastAsia" w:cs="宋体"/>
          <w:bCs/>
          <w:kern w:val="0"/>
          <w:sz w:val="24"/>
          <w:szCs w:val="24"/>
          <w:lang w:val="en-CA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参加并完成项目的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val="en-CA"/>
        </w:rPr>
        <w:t>学生毕业后，既获得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了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val="en-CA"/>
        </w:rPr>
        <w:t>原校的本科学位文凭，同时也拥有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CA"/>
        </w:rPr>
        <w:t>一张世界【职业】认可的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CA"/>
        </w:rPr>
        <w:t>UCI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CA"/>
        </w:rPr>
        <w:t>专业研究生证书。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val="en-CA"/>
        </w:rPr>
        <w:t>在职场里，一份由美国顶尖大学颁发的职业类证书可以获得【用人单位】的认可，并且也可以为日后申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val="en-CA"/>
        </w:rPr>
        <w:t>请研究生打好前置课程的学术和实习铺垫。</w:t>
      </w:r>
      <w:r w:rsidR="0061651F" w:rsidRPr="0061651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  <w:lang w:val="en-CA"/>
        </w:rPr>
        <w:t>通过本课程学习，学生将会获得UCI（或同等程度）相关学分</w:t>
      </w:r>
      <w:r w:rsidR="0061651F">
        <w:rPr>
          <w:rFonts w:asciiTheme="minorEastAsia" w:eastAsiaTheme="minorEastAsia" w:hAnsiTheme="minorEastAsia" w:cs="宋体"/>
          <w:bCs/>
          <w:kern w:val="0"/>
          <w:sz w:val="24"/>
          <w:szCs w:val="24"/>
          <w:lang w:val="en-CA"/>
        </w:rPr>
        <w:t>。</w:t>
      </w:r>
    </w:p>
    <w:p w:rsidR="004331EC" w:rsidRPr="0061651F" w:rsidRDefault="008E4161" w:rsidP="0061651F">
      <w:pPr>
        <w:pStyle w:val="a3"/>
        <w:spacing w:line="400" w:lineRule="exac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61651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lastRenderedPageBreak/>
        <w:t>课程时间：（</w:t>
      </w:r>
      <w:r w:rsidRPr="0061651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2023.1-2023.12</w:t>
      </w:r>
      <w:r w:rsidRPr="0061651F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）</w:t>
      </w:r>
    </w:p>
    <w:p w:rsidR="004331EC" w:rsidRDefault="008E4161">
      <w:pPr>
        <w:pStyle w:val="a3"/>
        <w:rPr>
          <w:rFonts w:ascii="Segoe UI" w:eastAsia="Segoe UI" w:hAnsi="Segoe UI" w:cs="Segoe UI"/>
          <w:b/>
          <w:bCs/>
          <w:color w:val="242424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>
            <wp:extent cx="6165215" cy="4139565"/>
            <wp:effectExtent l="0" t="0" r="0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331EC" w:rsidRPr="0061651F" w:rsidRDefault="008E4161" w:rsidP="00F16502">
      <w:pPr>
        <w:pStyle w:val="a3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 w:rsidRPr="0061651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每个证书均包含几个不同的课程，课程内容为递进式，学生需要完成证书课程内的全部课程才能获得课程证书</w:t>
      </w:r>
      <w:r w:rsidRPr="0061651F">
        <w:rPr>
          <w:rFonts w:asciiTheme="minorEastAsia" w:eastAsiaTheme="minorEastAsia" w:hAnsiTheme="minorEastAsia" w:cstheme="minorEastAsia"/>
          <w:bCs/>
          <w:sz w:val="24"/>
          <w:szCs w:val="24"/>
        </w:rPr>
        <w:t>。</w:t>
      </w:r>
    </w:p>
    <w:p w:rsidR="004331EC" w:rsidRPr="0061651F" w:rsidRDefault="008E4161" w:rsidP="0061651F">
      <w:pPr>
        <w:spacing w:line="400" w:lineRule="exact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可选专业方向：</w:t>
      </w:r>
    </w:p>
    <w:p w:rsidR="004331EC" w:rsidRPr="0061651F" w:rsidRDefault="008E4161" w:rsidP="0061651F">
      <w:pPr>
        <w:numPr>
          <w:ilvl w:val="0"/>
          <w:numId w:val="1"/>
        </w:numPr>
        <w:spacing w:line="400" w:lineRule="exact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61651F">
        <w:rPr>
          <w:rFonts w:asciiTheme="minorEastAsia" w:hAnsiTheme="minorEastAsia" w:cstheme="minorEastAsia"/>
        </w:rPr>
        <w:t>机器学习</w:t>
      </w:r>
      <w:r w:rsidRPr="0061651F">
        <w:rPr>
          <w:rFonts w:asciiTheme="minorEastAsia" w:hAnsiTheme="minorEastAsia" w:cstheme="minorEastAsia"/>
        </w:rPr>
        <w:t>&amp;</w:t>
      </w:r>
      <w:r w:rsidRPr="0061651F">
        <w:rPr>
          <w:rFonts w:asciiTheme="minorEastAsia" w:hAnsiTheme="minorEastAsia" w:cstheme="minorEastAsia"/>
        </w:rPr>
        <w:t>人工智能</w:t>
      </w: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【</w:t>
      </w:r>
      <w:r w:rsidRPr="0061651F">
        <w:rPr>
          <w:rFonts w:asciiTheme="minorEastAsia" w:hAnsiTheme="minorEastAsia" w:cstheme="minorEastAsia"/>
          <w:bCs/>
          <w:sz w:val="24"/>
          <w:szCs w:val="24"/>
        </w:rPr>
        <w:t>AI &amp; Machine Learning</w:t>
      </w: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】</w:t>
      </w:r>
    </w:p>
    <w:p w:rsidR="004331EC" w:rsidRPr="0061651F" w:rsidRDefault="008E4161" w:rsidP="0061651F">
      <w:pPr>
        <w:numPr>
          <w:ilvl w:val="0"/>
          <w:numId w:val="1"/>
        </w:numPr>
        <w:spacing w:line="400" w:lineRule="exact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61651F">
        <w:rPr>
          <w:rFonts w:asciiTheme="minorEastAsia" w:hAnsiTheme="minorEastAsia" w:cstheme="minorEastAsia"/>
          <w:bCs/>
          <w:sz w:val="24"/>
          <w:szCs w:val="24"/>
        </w:rPr>
        <w:t>职业财务分析</w:t>
      </w: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【</w:t>
      </w:r>
      <w:r w:rsidRPr="0061651F">
        <w:rPr>
          <w:rFonts w:asciiTheme="minorEastAsia" w:hAnsiTheme="minorEastAsia" w:cstheme="minorEastAsia"/>
          <w:bCs/>
          <w:sz w:val="24"/>
          <w:szCs w:val="24"/>
        </w:rPr>
        <w:t>Financial Analysis Certificate</w:t>
      </w: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】</w:t>
      </w:r>
    </w:p>
    <w:p w:rsidR="004331EC" w:rsidRPr="0061651F" w:rsidRDefault="008E4161" w:rsidP="0061651F">
      <w:pPr>
        <w:numPr>
          <w:ilvl w:val="0"/>
          <w:numId w:val="1"/>
        </w:numPr>
        <w:spacing w:line="400" w:lineRule="exact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61651F">
        <w:rPr>
          <w:rFonts w:asciiTheme="minorEastAsia" w:hAnsiTheme="minorEastAsia" w:cstheme="minorEastAsia"/>
          <w:bCs/>
          <w:sz w:val="24"/>
          <w:szCs w:val="24"/>
        </w:rPr>
        <w:t>英语教师（</w:t>
      </w:r>
      <w:r w:rsidRPr="0061651F">
        <w:rPr>
          <w:rFonts w:asciiTheme="minorEastAsia" w:hAnsiTheme="minorEastAsia" w:cstheme="minorEastAsia"/>
          <w:bCs/>
          <w:sz w:val="24"/>
          <w:szCs w:val="24"/>
        </w:rPr>
        <w:t>TEFL</w:t>
      </w:r>
      <w:r w:rsidRPr="0061651F">
        <w:rPr>
          <w:rFonts w:asciiTheme="minorEastAsia" w:hAnsiTheme="minorEastAsia" w:cstheme="minorEastAsia"/>
          <w:bCs/>
          <w:sz w:val="24"/>
          <w:szCs w:val="24"/>
        </w:rPr>
        <w:t>）教学</w:t>
      </w: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【</w:t>
      </w:r>
      <w:r w:rsidRPr="0061651F">
        <w:rPr>
          <w:rFonts w:asciiTheme="minorEastAsia" w:hAnsiTheme="minorEastAsia" w:cstheme="minorEastAsia"/>
          <w:bCs/>
          <w:sz w:val="24"/>
          <w:szCs w:val="24"/>
        </w:rPr>
        <w:t>English Teacher Training</w:t>
      </w: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 w:rsidRPr="0061651F">
        <w:rPr>
          <w:rFonts w:asciiTheme="minorEastAsia" w:hAnsiTheme="minorEastAsia" w:cstheme="minorEastAsia"/>
          <w:bCs/>
          <w:sz w:val="24"/>
          <w:szCs w:val="24"/>
        </w:rPr>
        <w:t>TEFL</w:t>
      </w:r>
      <w:r w:rsidRPr="0061651F">
        <w:rPr>
          <w:rFonts w:asciiTheme="minorEastAsia" w:hAnsiTheme="minorEastAsia" w:cstheme="minorEastAsia" w:hint="eastAsia"/>
          <w:bCs/>
          <w:sz w:val="24"/>
          <w:szCs w:val="24"/>
        </w:rPr>
        <w:t>】</w:t>
      </w:r>
    </w:p>
    <w:p w:rsidR="004331EC" w:rsidRPr="007E43EF" w:rsidRDefault="007E43EF" w:rsidP="0061651F">
      <w:pPr>
        <w:spacing w:line="400" w:lineRule="exact"/>
        <w:jc w:val="left"/>
        <w:rPr>
          <w:rFonts w:asciiTheme="minorEastAsia" w:hAnsiTheme="minorEastAsia" w:cstheme="minorEastAsia"/>
          <w:bCs/>
          <w:szCs w:val="21"/>
        </w:rPr>
      </w:pPr>
      <w:r w:rsidRPr="007E43EF">
        <w:rPr>
          <w:rFonts w:asciiTheme="minorEastAsia" w:hAnsiTheme="minorEastAsia" w:cstheme="minorEastAsia" w:hint="eastAsia"/>
          <w:bCs/>
          <w:szCs w:val="21"/>
        </w:rPr>
        <w:t>（</w:t>
      </w:r>
      <w:r w:rsidR="008E4161" w:rsidRPr="007E43EF">
        <w:rPr>
          <w:rFonts w:asciiTheme="minorEastAsia" w:hAnsiTheme="minorEastAsia" w:cstheme="minorEastAsia" w:hint="eastAsia"/>
          <w:bCs/>
          <w:szCs w:val="21"/>
        </w:rPr>
        <w:t>具体项目优势、课程设计、授课教师介绍与各项</w:t>
      </w:r>
      <w:proofErr w:type="gramStart"/>
      <w:r w:rsidR="008E4161" w:rsidRPr="007E43EF">
        <w:rPr>
          <w:rFonts w:asciiTheme="minorEastAsia" w:hAnsiTheme="minorEastAsia" w:cstheme="minorEastAsia" w:hint="eastAsia"/>
          <w:bCs/>
          <w:szCs w:val="21"/>
        </w:rPr>
        <w:t>目时间</w:t>
      </w:r>
      <w:proofErr w:type="gramEnd"/>
      <w:r w:rsidR="008E4161" w:rsidRPr="007E43EF">
        <w:rPr>
          <w:rFonts w:asciiTheme="minorEastAsia" w:hAnsiTheme="minorEastAsia" w:cstheme="minorEastAsia" w:hint="eastAsia"/>
          <w:bCs/>
          <w:szCs w:val="21"/>
        </w:rPr>
        <w:t>安排详见</w:t>
      </w:r>
      <w:r w:rsidR="008E4161" w:rsidRPr="007E43EF">
        <w:rPr>
          <w:rFonts w:asciiTheme="minorEastAsia" w:hAnsiTheme="minorEastAsia" w:cstheme="minorEastAsia" w:hint="eastAsia"/>
          <w:bCs/>
          <w:szCs w:val="21"/>
        </w:rPr>
        <w:t>附件</w:t>
      </w:r>
      <w:r w:rsidR="008E4161" w:rsidRPr="007E43EF">
        <w:rPr>
          <w:rFonts w:asciiTheme="minorEastAsia" w:hAnsiTheme="minorEastAsia" w:cstheme="minorEastAsia" w:hint="eastAsia"/>
          <w:bCs/>
          <w:szCs w:val="21"/>
        </w:rPr>
        <w:t>1</w:t>
      </w:r>
      <w:r w:rsidRPr="007E43EF">
        <w:rPr>
          <w:rFonts w:asciiTheme="minorEastAsia" w:hAnsiTheme="minorEastAsia" w:cstheme="minorEastAsia" w:hint="eastAsia"/>
          <w:bCs/>
          <w:szCs w:val="21"/>
        </w:rPr>
        <w:t>）</w:t>
      </w:r>
    </w:p>
    <w:p w:rsidR="004331EC" w:rsidRDefault="004331EC">
      <w:pPr>
        <w:widowControl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4331EC" w:rsidRPr="0061651F" w:rsidRDefault="008E4161" w:rsidP="0061651F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5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Pr="0061651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、申请资格与条件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申请人目前应为我校在读的优秀全日制本科学生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专业可根据不同项目方向进行选择，详见附件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3. </w:t>
      </w:r>
      <w:r>
        <w:rPr>
          <w:rFonts w:ascii="宋体" w:eastAsia="宋体" w:hAnsi="宋体" w:cs="宋体" w:hint="eastAsia"/>
          <w:kern w:val="0"/>
          <w:sz w:val="24"/>
          <w:szCs w:val="24"/>
        </w:rPr>
        <w:t>学习成绩优异，具有较强的、扎实的专业理论基础和实践能力，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GPA 3.0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Calibri" w:eastAsia="宋体" w:hAnsi="Calibri" w:cs="宋体" w:hint="eastAsia"/>
          <w:kern w:val="0"/>
          <w:sz w:val="24"/>
          <w:szCs w:val="24"/>
        </w:rPr>
        <w:t>.</w:t>
      </w:r>
      <w:r>
        <w:rPr>
          <w:rFonts w:ascii="Calibri" w:eastAsia="宋体" w:hAnsi="Calibri" w:cs="宋体" w:hint="eastAsia"/>
          <w:kern w:val="0"/>
          <w:sz w:val="24"/>
          <w:szCs w:val="24"/>
        </w:rPr>
        <w:t>大学</w:t>
      </w:r>
      <w:r>
        <w:rPr>
          <w:rFonts w:ascii="Calibri" w:eastAsia="宋体" w:hAnsi="Calibri" w:cs="宋体" w:hint="eastAsia"/>
          <w:kern w:val="0"/>
          <w:sz w:val="24"/>
          <w:szCs w:val="24"/>
        </w:rPr>
        <w:t>英语</w:t>
      </w:r>
      <w:r>
        <w:rPr>
          <w:rFonts w:ascii="Calibri" w:eastAsia="宋体" w:hAnsi="Calibri" w:cs="宋体" w:hint="eastAsia"/>
          <w:kern w:val="0"/>
          <w:sz w:val="24"/>
          <w:szCs w:val="24"/>
        </w:rPr>
        <w:t>4</w:t>
      </w:r>
      <w:r>
        <w:rPr>
          <w:rFonts w:ascii="Calibri" w:eastAsia="宋体" w:hAnsi="Calibri" w:cs="宋体" w:hint="eastAsia"/>
          <w:kern w:val="0"/>
          <w:sz w:val="24"/>
          <w:szCs w:val="24"/>
        </w:rPr>
        <w:t>级</w:t>
      </w:r>
      <w:r>
        <w:rPr>
          <w:rFonts w:ascii="Calibri" w:eastAsia="宋体" w:hAnsi="Calibri" w:cs="宋体" w:hint="eastAsia"/>
          <w:kern w:val="0"/>
          <w:sz w:val="24"/>
          <w:szCs w:val="24"/>
        </w:rPr>
        <w:t>达到</w:t>
      </w:r>
      <w:r>
        <w:rPr>
          <w:rFonts w:ascii="Calibri" w:eastAsia="宋体" w:hAnsi="Calibri" w:cs="宋体" w:hint="eastAsia"/>
          <w:kern w:val="0"/>
          <w:sz w:val="24"/>
          <w:szCs w:val="24"/>
        </w:rPr>
        <w:t>493</w:t>
      </w:r>
      <w:r>
        <w:rPr>
          <w:rFonts w:ascii="Calibri" w:eastAsia="宋体" w:hAnsi="Calibri" w:cs="宋体" w:hint="eastAsia"/>
          <w:kern w:val="0"/>
          <w:sz w:val="24"/>
          <w:szCs w:val="24"/>
        </w:rPr>
        <w:t>及以上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，</w:t>
      </w:r>
      <w:r>
        <w:rPr>
          <w:rFonts w:ascii="Calibri" w:eastAsia="宋体" w:hAnsi="Calibri" w:cs="宋体" w:hint="eastAsia"/>
          <w:kern w:val="0"/>
          <w:sz w:val="24"/>
          <w:szCs w:val="24"/>
        </w:rPr>
        <w:t>TEFOL=71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，</w:t>
      </w:r>
      <w:r>
        <w:rPr>
          <w:rFonts w:ascii="Calibri" w:eastAsia="宋体" w:hAnsi="Calibri" w:cs="宋体" w:hint="eastAsia"/>
          <w:kern w:val="0"/>
          <w:sz w:val="24"/>
          <w:szCs w:val="24"/>
        </w:rPr>
        <w:t>提供</w:t>
      </w:r>
      <w:r>
        <w:rPr>
          <w:rFonts w:ascii="宋体" w:eastAsia="宋体" w:hAnsi="宋体" w:cs="宋体" w:hint="eastAsia"/>
          <w:kern w:val="0"/>
          <w:sz w:val="24"/>
          <w:szCs w:val="24"/>
        </w:rPr>
        <w:t>英语水平证明（托福、雅思、大学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四六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级或国内学校出具的官方信函）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lastRenderedPageBreak/>
        <w:t>5. 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身心健康，能圆满完成学习任务。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6</w:t>
      </w:r>
      <w:r>
        <w:rPr>
          <w:rFonts w:ascii="Calibri" w:eastAsia="宋体" w:hAnsi="Calibri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已交足我校规定的各项费用，具有一定的经济能力。</w:t>
      </w:r>
    </w:p>
    <w:p w:rsidR="00F16502" w:rsidRDefault="00F16502">
      <w:pPr>
        <w:widowControl/>
        <w:spacing w:line="44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331EC" w:rsidRPr="00F16502" w:rsidRDefault="008E4161" w:rsidP="00F16502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50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Pr="00F1650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、选拔程序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．申请人应向所在学院提交以下材料：</w:t>
      </w:r>
    </w:p>
    <w:p w:rsidR="004331EC" w:rsidRDefault="008E4161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）《南京邮电大学本科生海外访学申请表》（附件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4331EC" w:rsidRDefault="008E4161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）英语水平证明及复印件；</w:t>
      </w:r>
    </w:p>
    <w:p w:rsidR="004331EC" w:rsidRDefault="008E4161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:rsidR="004331EC" w:rsidRDefault="008E4161">
      <w:pPr>
        <w:widowControl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）获奖证书及复印件。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．申请人</w:t>
      </w:r>
      <w:r>
        <w:rPr>
          <w:rFonts w:ascii="宋体" w:eastAsia="宋体" w:hAnsi="宋体" w:cs="宋体" w:hint="eastAsia"/>
          <w:kern w:val="0"/>
          <w:sz w:val="24"/>
          <w:szCs w:val="24"/>
        </w:rPr>
        <w:t>请于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="008E69EF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</w:t>
      </w:r>
      <w:r>
        <w:rPr>
          <w:rFonts w:ascii="宋体" w:eastAsia="宋体" w:hAnsi="宋体" w:cs="宋体" w:hint="eastAsia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），于</w:t>
      </w:r>
      <w:r>
        <w:rPr>
          <w:rFonts w:ascii="Calibri" w:eastAsia="宋体" w:hAnsi="Calibri" w:cs="宋体" w:hint="eastAsia"/>
          <w:b/>
          <w:bCs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="008E69EF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．教务处会同相关部门，共同组织专家进行评审，确定我校</w:t>
      </w:r>
      <w:r>
        <w:rPr>
          <w:rFonts w:ascii="宋体" w:eastAsia="宋体" w:hAnsi="宋体" w:cs="宋体" w:hint="eastAsia"/>
          <w:kern w:val="0"/>
          <w:sz w:val="24"/>
          <w:szCs w:val="24"/>
        </w:rPr>
        <w:t>参加</w:t>
      </w:r>
      <w:r>
        <w:rPr>
          <w:rFonts w:ascii="宋体" w:eastAsia="宋体" w:hAnsi="宋体" w:cs="宋体" w:hint="eastAsia"/>
          <w:kern w:val="0"/>
          <w:sz w:val="24"/>
          <w:szCs w:val="24"/>
        </w:rPr>
        <w:t>访学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学生名单，并进行公示。</w:t>
      </w:r>
    </w:p>
    <w:p w:rsidR="004331EC" w:rsidRDefault="004331EC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31EC" w:rsidRPr="00045E11" w:rsidRDefault="008E4161" w:rsidP="00045E11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45E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</w:t>
      </w:r>
      <w:r w:rsidRPr="00045E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、费用情况</w:t>
      </w:r>
      <w:r w:rsidRPr="00045E1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</w:p>
    <w:p w:rsidR="004331EC" w:rsidRPr="00045E11" w:rsidRDefault="008E4161" w:rsidP="00045E11">
      <w:pPr>
        <w:widowControl/>
        <w:spacing w:line="440" w:lineRule="atLeas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机器学习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&amp;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人工智能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学费：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$1250/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课程；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$4600 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美元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/4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门课程</w:t>
      </w:r>
    </w:p>
    <w:p w:rsidR="004331EC" w:rsidRPr="00045E11" w:rsidRDefault="008E4161" w:rsidP="00045E11">
      <w:pPr>
        <w:widowControl/>
        <w:spacing w:line="440" w:lineRule="atLeas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职业财务分析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学费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: $775/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课程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; $2800 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美元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/4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门课程</w:t>
      </w:r>
    </w:p>
    <w:p w:rsidR="004331EC" w:rsidRPr="00045E11" w:rsidRDefault="008E4161" w:rsidP="00045E11">
      <w:pPr>
        <w:widowControl/>
        <w:spacing w:line="440" w:lineRule="atLeast"/>
        <w:ind w:firstLineChars="200" w:firstLine="480"/>
        <w:jc w:val="left"/>
        <w:rPr>
          <w:rFonts w:ascii="Calibri" w:eastAsia="宋体" w:hAnsi="Courier New" w:cs="Courier New"/>
          <w:sz w:val="24"/>
          <w:szCs w:val="24"/>
        </w:rPr>
      </w:pPr>
      <w:r w:rsidRPr="00045E11">
        <w:rPr>
          <w:rFonts w:ascii="Calibri" w:eastAsia="宋体" w:hAnsi="Courier New" w:cs="Courier New"/>
          <w:sz w:val="24"/>
          <w:szCs w:val="24"/>
        </w:rPr>
        <w:t>英语教师（</w:t>
      </w:r>
      <w:r w:rsidRPr="00045E11">
        <w:rPr>
          <w:rFonts w:ascii="Calibri" w:eastAsia="宋体" w:hAnsi="Courier New" w:cs="Courier New"/>
          <w:sz w:val="24"/>
          <w:szCs w:val="24"/>
        </w:rPr>
        <w:t>TEFL</w:t>
      </w:r>
      <w:r w:rsidRPr="00045E11">
        <w:rPr>
          <w:rFonts w:ascii="Calibri" w:eastAsia="宋体" w:hAnsi="Courier New" w:cs="Courier New"/>
          <w:sz w:val="24"/>
          <w:szCs w:val="24"/>
        </w:rPr>
        <w:t>）教学</w:t>
      </w:r>
      <w:r w:rsidRPr="00045E11">
        <w:rPr>
          <w:rFonts w:ascii="Calibri" w:eastAsia="宋体" w:hAnsi="Courier New" w:cs="Courier New" w:hint="eastAsia"/>
          <w:sz w:val="24"/>
          <w:szCs w:val="24"/>
        </w:rPr>
        <w:t xml:space="preserve">  </w:t>
      </w:r>
      <w:r w:rsidRPr="00045E11">
        <w:rPr>
          <w:rFonts w:ascii="Calibri" w:eastAsia="宋体" w:hAnsi="Courier New" w:cs="Courier New" w:hint="eastAsia"/>
          <w:sz w:val="24"/>
          <w:szCs w:val="24"/>
        </w:rPr>
        <w:t>学费</w:t>
      </w:r>
      <w:r w:rsidRPr="00045E11">
        <w:rPr>
          <w:rFonts w:ascii="Calibri" w:eastAsia="宋体" w:hAnsi="Courier New" w:cs="Courier New" w:hint="eastAsia"/>
          <w:sz w:val="24"/>
          <w:szCs w:val="24"/>
        </w:rPr>
        <w:t>: $625/</w:t>
      </w:r>
      <w:r w:rsidRPr="00045E11">
        <w:rPr>
          <w:rFonts w:ascii="Calibri" w:eastAsia="宋体" w:hAnsi="Courier New" w:cs="Courier New" w:hint="eastAsia"/>
          <w:sz w:val="24"/>
          <w:szCs w:val="24"/>
        </w:rPr>
        <w:t>课程</w:t>
      </w:r>
      <w:r w:rsidRPr="00045E11">
        <w:rPr>
          <w:rFonts w:ascii="Calibri" w:eastAsia="宋体" w:hAnsi="Courier New" w:cs="Courier New" w:hint="eastAsia"/>
          <w:sz w:val="24"/>
          <w:szCs w:val="24"/>
        </w:rPr>
        <w:t xml:space="preserve">; $2500 </w:t>
      </w:r>
      <w:r w:rsidRPr="00045E11">
        <w:rPr>
          <w:rFonts w:ascii="Calibri" w:eastAsia="宋体" w:hAnsi="Courier New" w:cs="Courier New" w:hint="eastAsia"/>
          <w:sz w:val="24"/>
          <w:szCs w:val="24"/>
        </w:rPr>
        <w:t>美元</w:t>
      </w:r>
      <w:r w:rsidRPr="00045E11">
        <w:rPr>
          <w:rFonts w:ascii="Calibri" w:eastAsia="宋体" w:hAnsi="Courier New" w:cs="Courier New" w:hint="eastAsia"/>
          <w:sz w:val="24"/>
          <w:szCs w:val="24"/>
        </w:rPr>
        <w:t>/4</w:t>
      </w:r>
      <w:r w:rsidRPr="00045E11">
        <w:rPr>
          <w:rFonts w:ascii="Calibri" w:eastAsia="宋体" w:hAnsi="Courier New" w:cs="Courier New" w:hint="eastAsia"/>
          <w:sz w:val="24"/>
          <w:szCs w:val="24"/>
        </w:rPr>
        <w:t>门课程</w:t>
      </w:r>
    </w:p>
    <w:p w:rsidR="004331EC" w:rsidRPr="00045E11" w:rsidRDefault="00045E11">
      <w:pPr>
        <w:widowControl/>
        <w:spacing w:line="440" w:lineRule="atLeast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8E4161"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具体各专业课程学分费用情况请见附件</w:t>
      </w:r>
      <w:r w:rsidR="008E4161"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1</w:t>
      </w:r>
      <w:r w:rsidR="008E4161"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>，或咨询项目方负责人</w:t>
      </w:r>
      <w:r w:rsidRPr="00045E11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） </w:t>
      </w:r>
    </w:p>
    <w:p w:rsidR="004331EC" w:rsidRDefault="004331EC">
      <w:pPr>
        <w:widowControl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31EC" w:rsidRPr="00494C74" w:rsidRDefault="008E4161" w:rsidP="00494C74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4C7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</w:t>
      </w:r>
      <w:r w:rsidRPr="00494C7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、其他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国际合作交流处：李老师</w:t>
      </w:r>
      <w:r>
        <w:rPr>
          <w:rFonts w:ascii="Calibri" w:eastAsia="宋体" w:hAnsi="Calibri" w:cs="宋体"/>
          <w:kern w:val="0"/>
          <w:sz w:val="24"/>
          <w:szCs w:val="24"/>
        </w:rPr>
        <w:t> </w:t>
      </w:r>
      <w:r>
        <w:rPr>
          <w:rFonts w:ascii="Arial" w:eastAsia="宋体" w:hAnsi="Arial" w:cs="Arial" w:hint="eastAsia"/>
          <w:color w:val="000000"/>
          <w:szCs w:val="21"/>
        </w:rPr>
        <w:t>85866716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教务处：于老师</w:t>
      </w:r>
      <w:r>
        <w:rPr>
          <w:rFonts w:ascii="Calibri" w:eastAsia="宋体" w:hAnsi="Calibri" w:cs="宋体"/>
          <w:kern w:val="0"/>
          <w:sz w:val="24"/>
          <w:szCs w:val="24"/>
        </w:rPr>
        <w:t>85866258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331EC" w:rsidRDefault="008E4161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被录取学生需交纳材料，另行通知。</w:t>
      </w:r>
    </w:p>
    <w:p w:rsidR="008E4161" w:rsidRDefault="008E4161" w:rsidP="008E4161">
      <w:pPr>
        <w:widowControl/>
        <w:spacing w:line="440" w:lineRule="atLeast"/>
        <w:ind w:firstLineChars="2000" w:firstLine="48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E4161" w:rsidRDefault="008E69EF" w:rsidP="008E4161">
      <w:pPr>
        <w:widowControl/>
        <w:spacing w:line="440" w:lineRule="atLeast"/>
        <w:ind w:firstLineChars="2100" w:firstLine="50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教务处</w:t>
      </w:r>
    </w:p>
    <w:p w:rsidR="004331EC" w:rsidRDefault="008E4161" w:rsidP="008E4161">
      <w:pPr>
        <w:widowControl/>
        <w:spacing w:line="440" w:lineRule="atLeast"/>
        <w:ind w:firstLineChars="1900" w:firstLine="4560"/>
        <w:jc w:val="left"/>
        <w:rPr>
          <w:rFonts w:ascii="宋体" w:eastAsia="宋体" w:hAnsi="宋体" w:cs="宋体"/>
          <w:b/>
          <w:bCs/>
          <w:color w:val="0673C8"/>
          <w:kern w:val="0"/>
          <w:sz w:val="30"/>
        </w:rPr>
      </w:pPr>
      <w:bookmarkStart w:id="0" w:name="_GoBack"/>
      <w:bookmarkEnd w:id="0"/>
      <w:r>
        <w:rPr>
          <w:rFonts w:ascii="Calibri" w:eastAsia="宋体" w:hAnsi="Calibri" w:cs="宋体"/>
          <w:kern w:val="0"/>
          <w:sz w:val="24"/>
          <w:szCs w:val="24"/>
        </w:rPr>
        <w:t>20</w:t>
      </w:r>
      <w:r>
        <w:rPr>
          <w:rFonts w:ascii="Calibri" w:eastAsia="宋体" w:hAnsi="Calibri" w:cs="宋体" w:hint="eastAsia"/>
          <w:kern w:val="0"/>
          <w:sz w:val="24"/>
          <w:szCs w:val="24"/>
        </w:rPr>
        <w:t>22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Calibri" w:eastAsia="宋体" w:hAnsi="Calibri" w:cs="宋体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3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46C013"/>
    <w:multiLevelType w:val="singleLevel"/>
    <w:tmpl w:val="8346C01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41E5"/>
    <w:rsid w:val="00045E11"/>
    <w:rsid w:val="004331EC"/>
    <w:rsid w:val="00471835"/>
    <w:rsid w:val="00494C74"/>
    <w:rsid w:val="0061651F"/>
    <w:rsid w:val="007E43EF"/>
    <w:rsid w:val="008E4161"/>
    <w:rsid w:val="008E69EF"/>
    <w:rsid w:val="00CB26A5"/>
    <w:rsid w:val="00F16502"/>
    <w:rsid w:val="04720599"/>
    <w:rsid w:val="05B62994"/>
    <w:rsid w:val="05E75C70"/>
    <w:rsid w:val="0D0C2259"/>
    <w:rsid w:val="25FB1F49"/>
    <w:rsid w:val="2F375037"/>
    <w:rsid w:val="35AF76E1"/>
    <w:rsid w:val="54D867B1"/>
    <w:rsid w:val="5C353787"/>
    <w:rsid w:val="5ED46C43"/>
    <w:rsid w:val="673041E5"/>
    <w:rsid w:val="6A1558EF"/>
    <w:rsid w:val="6CF41704"/>
    <w:rsid w:val="6F9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84E87F-90C5-476C-9090-C39DA08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jc w:val="left"/>
    </w:pPr>
    <w:rPr>
      <w:rFonts w:ascii="Calibri" w:eastAsia="宋体" w:hAnsi="Courier New" w:cs="Courier New"/>
      <w:szCs w:val="21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5%85%AC%E7%AB%8B%E5%B8%B8%E6%98%A5%E8%97%A4/2522862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A9CB58-34C2-48CF-83E0-0C823ACA40B0}" type="doc">
      <dgm:prSet loTypeId="urn:microsoft.com/office/officeart/2005/8/layout/StepDownProcess#1" loCatId="process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en-US"/>
        </a:p>
      </dgm:t>
    </dgm:pt>
    <dgm:pt modelId="{1E911B4B-1B63-40CD-86D0-8CCA498F21C5}">
      <dgm:prSet phldrT="[文本]"/>
      <dgm:spPr/>
      <dgm:t>
        <a:bodyPr/>
        <a:lstStyle/>
        <a:p>
          <a:r>
            <a:rPr lang="en-US"/>
            <a:t>January 30-February 10, 2023</a:t>
          </a:r>
        </a:p>
      </dgm:t>
    </dgm:pt>
    <dgm:pt modelId="{1BFA2DB4-8D69-4C4C-97D0-B95F2BDAEEB2}" type="parTrans" cxnId="{B166D081-2AFE-4396-9411-35E33E1DF113}">
      <dgm:prSet/>
      <dgm:spPr/>
      <dgm:t>
        <a:bodyPr/>
        <a:lstStyle/>
        <a:p>
          <a:endParaRPr lang="en-US"/>
        </a:p>
      </dgm:t>
    </dgm:pt>
    <dgm:pt modelId="{912FFB92-D192-4E20-8F74-154132C1E61A}" type="sibTrans" cxnId="{B166D081-2AFE-4396-9411-35E33E1DF113}">
      <dgm:prSet/>
      <dgm:spPr/>
      <dgm:t>
        <a:bodyPr/>
        <a:lstStyle/>
        <a:p>
          <a:endParaRPr lang="en-US"/>
        </a:p>
      </dgm:t>
    </dgm:pt>
    <dgm:pt modelId="{475BA1E7-D0D0-42DD-B123-240882724CD4}">
      <dgm:prSet phldrT="[文本]"/>
      <dgm:spPr/>
      <dgm:t>
        <a:bodyPr/>
        <a:lstStyle/>
        <a:p>
          <a:r>
            <a:rPr lang="en-US"/>
            <a:t>Remote via Zoom</a:t>
          </a:r>
        </a:p>
      </dgm:t>
    </dgm:pt>
    <dgm:pt modelId="{9D14D360-6DA0-4227-B958-2E4757F7A95D}" type="parTrans" cxnId="{00E505AE-1457-4DD2-90CC-E7AD0800314E}">
      <dgm:prSet/>
      <dgm:spPr/>
      <dgm:t>
        <a:bodyPr/>
        <a:lstStyle/>
        <a:p>
          <a:endParaRPr lang="en-US"/>
        </a:p>
      </dgm:t>
    </dgm:pt>
    <dgm:pt modelId="{4450857B-D531-4A2F-8E05-1C8473465DB4}" type="sibTrans" cxnId="{00E505AE-1457-4DD2-90CC-E7AD0800314E}">
      <dgm:prSet/>
      <dgm:spPr/>
      <dgm:t>
        <a:bodyPr/>
        <a:lstStyle/>
        <a:p>
          <a:endParaRPr lang="en-US"/>
        </a:p>
      </dgm:t>
    </dgm:pt>
    <dgm:pt modelId="{B1DFB388-2CA0-46A7-A5BF-65AD0DB60D85}">
      <dgm:prSet phldrT="[文本]"/>
      <dgm:spPr/>
      <dgm:t>
        <a:bodyPr/>
        <a:lstStyle/>
        <a:p>
          <a:r>
            <a:rPr lang="en-US"/>
            <a:t>February 18 – June 3, 2023</a:t>
          </a:r>
        </a:p>
      </dgm:t>
    </dgm:pt>
    <dgm:pt modelId="{2F944861-0150-4DE8-9D17-E632FE0BBD30}" type="parTrans" cxnId="{0271F26D-D5FF-4CA0-A9A7-02A25D44EE84}">
      <dgm:prSet/>
      <dgm:spPr/>
      <dgm:t>
        <a:bodyPr/>
        <a:lstStyle/>
        <a:p>
          <a:endParaRPr lang="en-US"/>
        </a:p>
      </dgm:t>
    </dgm:pt>
    <dgm:pt modelId="{C1CA6036-5DB5-41B4-BE54-23AC3EDE6233}" type="sibTrans" cxnId="{0271F26D-D5FF-4CA0-A9A7-02A25D44EE84}">
      <dgm:prSet/>
      <dgm:spPr/>
      <dgm:t>
        <a:bodyPr/>
        <a:lstStyle/>
        <a:p>
          <a:endParaRPr lang="en-US"/>
        </a:p>
      </dgm:t>
    </dgm:pt>
    <dgm:pt modelId="{1AE04BDF-8CD1-428C-81E7-69A31CC5D053}">
      <dgm:prSet phldrT="[文本]"/>
      <dgm:spPr/>
      <dgm:t>
        <a:bodyPr/>
        <a:lstStyle/>
        <a:p>
          <a:r>
            <a:rPr lang="en-US"/>
            <a:t>Remote via Zoom</a:t>
          </a:r>
        </a:p>
      </dgm:t>
    </dgm:pt>
    <dgm:pt modelId="{E4CE0268-CF3F-4FF7-AAE5-76EE5B755DC5}" type="parTrans" cxnId="{C4A46D97-D8B1-4A03-A577-20BFBFA9BAD2}">
      <dgm:prSet/>
      <dgm:spPr/>
      <dgm:t>
        <a:bodyPr/>
        <a:lstStyle/>
        <a:p>
          <a:endParaRPr lang="en-US"/>
        </a:p>
      </dgm:t>
    </dgm:pt>
    <dgm:pt modelId="{102DDE5D-3B8C-400F-9842-FE3580C1B151}" type="sibTrans" cxnId="{C4A46D97-D8B1-4A03-A577-20BFBFA9BAD2}">
      <dgm:prSet/>
      <dgm:spPr/>
      <dgm:t>
        <a:bodyPr/>
        <a:lstStyle/>
        <a:p>
          <a:endParaRPr lang="en-US"/>
        </a:p>
      </dgm:t>
    </dgm:pt>
    <dgm:pt modelId="{4B9168C3-4F1E-49C2-B98A-5BFCAE20E01E}">
      <dgm:prSet phldrT="[文本]"/>
      <dgm:spPr/>
      <dgm:t>
        <a:bodyPr/>
        <a:lstStyle/>
        <a:p>
          <a:r>
            <a:rPr lang="en-US"/>
            <a:t>July 17 – August 11, 2023</a:t>
          </a:r>
        </a:p>
      </dgm:t>
    </dgm:pt>
    <dgm:pt modelId="{4B971DC3-9A4A-4B7D-980D-BCD0904B574E}" type="parTrans" cxnId="{4BC175D3-03DC-4FA7-9AF2-A5A87C060888}">
      <dgm:prSet/>
      <dgm:spPr/>
      <dgm:t>
        <a:bodyPr/>
        <a:lstStyle/>
        <a:p>
          <a:endParaRPr lang="en-US"/>
        </a:p>
      </dgm:t>
    </dgm:pt>
    <dgm:pt modelId="{DDCFBC51-FEB5-4BA9-9D74-A06D1C37694D}" type="sibTrans" cxnId="{4BC175D3-03DC-4FA7-9AF2-A5A87C060888}">
      <dgm:prSet/>
      <dgm:spPr/>
      <dgm:t>
        <a:bodyPr/>
        <a:lstStyle/>
        <a:p>
          <a:endParaRPr lang="en-US"/>
        </a:p>
      </dgm:t>
    </dgm:pt>
    <dgm:pt modelId="{16955BB5-FC68-4260-968D-88A234F70D07}">
      <dgm:prSet phldrT="[文本]"/>
      <dgm:spPr/>
      <dgm:t>
        <a:bodyPr/>
        <a:lstStyle/>
        <a:p>
          <a:r>
            <a:rPr lang="en-US" altLang="zh-CN"/>
            <a:t>UCI Campus/Remote via Zoom</a:t>
          </a:r>
          <a:endParaRPr lang="en-US"/>
        </a:p>
      </dgm:t>
    </dgm:pt>
    <dgm:pt modelId="{E5950D60-D917-4271-828F-7C38F9470676}" type="parTrans" cxnId="{69442F6A-AD2D-4E2E-954F-7FE97FDF79BF}">
      <dgm:prSet/>
      <dgm:spPr/>
      <dgm:t>
        <a:bodyPr/>
        <a:lstStyle/>
        <a:p>
          <a:endParaRPr lang="en-US"/>
        </a:p>
      </dgm:t>
    </dgm:pt>
    <dgm:pt modelId="{5420F159-241E-4DC7-BF0A-E58FF06B1002}" type="sibTrans" cxnId="{69442F6A-AD2D-4E2E-954F-7FE97FDF79BF}">
      <dgm:prSet/>
      <dgm:spPr/>
      <dgm:t>
        <a:bodyPr/>
        <a:lstStyle/>
        <a:p>
          <a:endParaRPr lang="en-US"/>
        </a:p>
      </dgm:t>
    </dgm:pt>
    <dgm:pt modelId="{29F4A9F0-ACB2-4AB1-B897-315D3614A4A3}">
      <dgm:prSet phldrT="[文本]"/>
      <dgm:spPr/>
      <dgm:t>
        <a:bodyPr/>
        <a:lstStyle/>
        <a:p>
          <a:r>
            <a:rPr lang="en-US"/>
            <a:t>M-F</a:t>
          </a:r>
        </a:p>
      </dgm:t>
    </dgm:pt>
    <dgm:pt modelId="{D153C381-8B85-4FC9-99DE-5C869798141D}" type="parTrans" cxnId="{D6919600-933E-4C9D-BB5D-213A655FAB8E}">
      <dgm:prSet/>
      <dgm:spPr/>
      <dgm:t>
        <a:bodyPr/>
        <a:lstStyle/>
        <a:p>
          <a:endParaRPr lang="en-US"/>
        </a:p>
      </dgm:t>
    </dgm:pt>
    <dgm:pt modelId="{EC394D8A-4DE1-4E08-A133-25779F359A8F}" type="sibTrans" cxnId="{D6919600-933E-4C9D-BB5D-213A655FAB8E}">
      <dgm:prSet/>
      <dgm:spPr/>
      <dgm:t>
        <a:bodyPr/>
        <a:lstStyle/>
        <a:p>
          <a:endParaRPr lang="en-US"/>
        </a:p>
      </dgm:t>
    </dgm:pt>
    <dgm:pt modelId="{DFF413C3-56FB-4AD0-BBD7-B8368102D885}">
      <dgm:prSet phldrT="[文本]"/>
      <dgm:spPr/>
      <dgm:t>
        <a:bodyPr/>
        <a:lstStyle/>
        <a:p>
          <a:r>
            <a:rPr lang="en-US"/>
            <a:t>Every other Saturday</a:t>
          </a:r>
        </a:p>
      </dgm:t>
    </dgm:pt>
    <dgm:pt modelId="{3F2BE2F9-FBCD-488B-9121-1195D0992661}" type="parTrans" cxnId="{35FD7B28-F5B1-4877-A7C2-C8665DB1FDE9}">
      <dgm:prSet/>
      <dgm:spPr/>
      <dgm:t>
        <a:bodyPr/>
        <a:lstStyle/>
        <a:p>
          <a:endParaRPr lang="en-US"/>
        </a:p>
      </dgm:t>
    </dgm:pt>
    <dgm:pt modelId="{E0684C96-402D-45A4-84D0-B9053F9429E8}" type="sibTrans" cxnId="{35FD7B28-F5B1-4877-A7C2-C8665DB1FDE9}">
      <dgm:prSet/>
      <dgm:spPr/>
      <dgm:t>
        <a:bodyPr/>
        <a:lstStyle/>
        <a:p>
          <a:endParaRPr lang="en-US"/>
        </a:p>
      </dgm:t>
    </dgm:pt>
    <dgm:pt modelId="{9D0E70F9-D78D-4F0C-8322-F7F36585BD84}">
      <dgm:prSet phldrT="[文本]"/>
      <dgm:spPr/>
      <dgm:t>
        <a:bodyPr/>
        <a:lstStyle/>
        <a:p>
          <a:r>
            <a:rPr lang="en-US" altLang="zh-CN"/>
            <a:t>M-F</a:t>
          </a:r>
          <a:endParaRPr lang="en-US"/>
        </a:p>
      </dgm:t>
    </dgm:pt>
    <dgm:pt modelId="{E30E1F7D-14D1-40DE-95A4-83085A21DF0F}" type="parTrans" cxnId="{7050D130-01EA-4130-8AEC-1630D5585A7F}">
      <dgm:prSet/>
      <dgm:spPr/>
      <dgm:t>
        <a:bodyPr/>
        <a:lstStyle/>
        <a:p>
          <a:endParaRPr lang="en-US"/>
        </a:p>
      </dgm:t>
    </dgm:pt>
    <dgm:pt modelId="{B9FE4D43-459C-486A-9EB3-D3F138246BFE}" type="sibTrans" cxnId="{7050D130-01EA-4130-8AEC-1630D5585A7F}">
      <dgm:prSet/>
      <dgm:spPr/>
      <dgm:t>
        <a:bodyPr/>
        <a:lstStyle/>
        <a:p>
          <a:endParaRPr lang="en-US"/>
        </a:p>
      </dgm:t>
    </dgm:pt>
    <dgm:pt modelId="{FD43CC0C-3E1A-4500-ACF5-C5B572F7B805}">
      <dgm:prSet phldrT="[文本]"/>
      <dgm:spPr/>
      <dgm:t>
        <a:bodyPr/>
        <a:lstStyle/>
        <a:p>
          <a:r>
            <a:rPr lang="en-US"/>
            <a:t>August 26– December 2, 2023</a:t>
          </a:r>
        </a:p>
      </dgm:t>
    </dgm:pt>
    <dgm:pt modelId="{2B5EF386-8420-46F1-9D14-6A2A10E3AB35}" type="parTrans" cxnId="{CC93367A-E6AC-495F-87BD-473F296F9633}">
      <dgm:prSet/>
      <dgm:spPr/>
      <dgm:t>
        <a:bodyPr/>
        <a:lstStyle/>
        <a:p>
          <a:endParaRPr lang="en-US"/>
        </a:p>
      </dgm:t>
    </dgm:pt>
    <dgm:pt modelId="{939D472F-E856-493A-9CBD-9904610D7EC8}" type="sibTrans" cxnId="{CC93367A-E6AC-495F-87BD-473F296F9633}">
      <dgm:prSet/>
      <dgm:spPr/>
      <dgm:t>
        <a:bodyPr/>
        <a:lstStyle/>
        <a:p>
          <a:endParaRPr lang="en-US"/>
        </a:p>
      </dgm:t>
    </dgm:pt>
    <dgm:pt modelId="{5110BE62-5ED5-499C-B8CF-C2ED69CD1742}">
      <dgm:prSet phldrT="[文本]"/>
      <dgm:spPr/>
      <dgm:t>
        <a:bodyPr/>
        <a:lstStyle/>
        <a:p>
          <a:r>
            <a:rPr lang="en-US"/>
            <a:t>Remote via Zoom</a:t>
          </a:r>
        </a:p>
      </dgm:t>
    </dgm:pt>
    <dgm:pt modelId="{E67FD935-D0E0-4DC6-AEE8-0AEC330442BE}" type="parTrans" cxnId="{765785B7-C9DE-46C1-BF57-FE4EC74A83AF}">
      <dgm:prSet/>
      <dgm:spPr/>
      <dgm:t>
        <a:bodyPr/>
        <a:lstStyle/>
        <a:p>
          <a:endParaRPr lang="en-US"/>
        </a:p>
      </dgm:t>
    </dgm:pt>
    <dgm:pt modelId="{6472FF56-297E-4B09-9BDF-AB67342CE5ED}" type="sibTrans" cxnId="{765785B7-C9DE-46C1-BF57-FE4EC74A83AF}">
      <dgm:prSet/>
      <dgm:spPr/>
      <dgm:t>
        <a:bodyPr/>
        <a:lstStyle/>
        <a:p>
          <a:endParaRPr lang="en-US"/>
        </a:p>
      </dgm:t>
    </dgm:pt>
    <dgm:pt modelId="{A47EB156-17FF-4871-B1E3-0C034C625553}">
      <dgm:prSet/>
      <dgm:spPr/>
      <dgm:t>
        <a:bodyPr/>
        <a:lstStyle/>
        <a:p>
          <a:r>
            <a:rPr lang="en-US"/>
            <a:t>Every other Saturday</a:t>
          </a:r>
        </a:p>
      </dgm:t>
    </dgm:pt>
    <dgm:pt modelId="{7EFA522D-F652-43F8-9F8C-F1624458B808}" type="parTrans" cxnId="{972734C7-D4DB-43CB-8B4F-8AA062F976B0}">
      <dgm:prSet/>
      <dgm:spPr/>
      <dgm:t>
        <a:bodyPr/>
        <a:lstStyle/>
        <a:p>
          <a:endParaRPr lang="en-US"/>
        </a:p>
      </dgm:t>
    </dgm:pt>
    <dgm:pt modelId="{4325178F-C3B2-4D8F-8312-A648E2F20605}" type="sibTrans" cxnId="{972734C7-D4DB-43CB-8B4F-8AA062F976B0}">
      <dgm:prSet/>
      <dgm:spPr/>
      <dgm:t>
        <a:bodyPr/>
        <a:lstStyle/>
        <a:p>
          <a:endParaRPr lang="en-US"/>
        </a:p>
      </dgm:t>
    </dgm:pt>
    <dgm:pt modelId="{7207AE1E-2A56-4605-82E5-6C85AF059EE7}" type="pres">
      <dgm:prSet presAssocID="{3FA9CB58-34C2-48CF-83E0-0C823ACA40B0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995B75FD-8833-4EFD-9217-9269E9012CBB}" type="pres">
      <dgm:prSet presAssocID="{1E911B4B-1B63-40CD-86D0-8CCA498F21C5}" presName="composite" presStyleCnt="0"/>
      <dgm:spPr/>
    </dgm:pt>
    <dgm:pt modelId="{E2AE404C-0526-4C14-8451-092A82C3CBF7}" type="pres">
      <dgm:prSet presAssocID="{1E911B4B-1B63-40CD-86D0-8CCA498F21C5}" presName="bentUpArrow1" presStyleLbl="alignImgPlace1" presStyleIdx="0" presStyleCnt="3"/>
      <dgm:spPr/>
    </dgm:pt>
    <dgm:pt modelId="{BFCBEC84-CEC1-4D15-ACF4-F584CF702555}" type="pres">
      <dgm:prSet presAssocID="{1E911B4B-1B63-40CD-86D0-8CCA498F21C5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F561952-5467-4A5A-ACF6-766766907D0D}" type="pres">
      <dgm:prSet presAssocID="{1E911B4B-1B63-40CD-86D0-8CCA498F21C5}" presName="ChildText" presStyleLbl="revTx" presStyleIdx="0" presStyleCnt="4" custScaleX="10090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BD65D16-C496-4BA7-B40E-EEBB19F76DF6}" type="pres">
      <dgm:prSet presAssocID="{912FFB92-D192-4E20-8F74-154132C1E61A}" presName="sibTrans" presStyleCnt="0"/>
      <dgm:spPr/>
    </dgm:pt>
    <dgm:pt modelId="{08FC7D1F-762E-4A4B-804E-1097265D9330}" type="pres">
      <dgm:prSet presAssocID="{B1DFB388-2CA0-46A7-A5BF-65AD0DB60D85}" presName="composite" presStyleCnt="0"/>
      <dgm:spPr/>
    </dgm:pt>
    <dgm:pt modelId="{51686492-4E0C-48E6-B035-3EA4310CC3CF}" type="pres">
      <dgm:prSet presAssocID="{B1DFB388-2CA0-46A7-A5BF-65AD0DB60D85}" presName="bentUpArrow1" presStyleLbl="alignImgPlace1" presStyleIdx="1" presStyleCnt="3"/>
      <dgm:spPr/>
    </dgm:pt>
    <dgm:pt modelId="{874A2042-45A0-48A9-91C7-40A3C376C145}" type="pres">
      <dgm:prSet presAssocID="{B1DFB388-2CA0-46A7-A5BF-65AD0DB60D85}" presName="ParentText" presStyleLbl="node1" presStyleIdx="1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FEF11EF-32F3-4686-9EFC-31079751D178}" type="pres">
      <dgm:prSet presAssocID="{B1DFB388-2CA0-46A7-A5BF-65AD0DB60D85}" presName="ChildText" presStyleLbl="revTx" presStyleIdx="1" presStyleCnt="4" custScaleX="163141" custScaleY="83017" custLinFactNeighborX="31335" custLinFactNeighborY="187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E610046-A2C7-474E-B43C-30D82D75E235}" type="pres">
      <dgm:prSet presAssocID="{C1CA6036-5DB5-41B4-BE54-23AC3EDE6233}" presName="sibTrans" presStyleCnt="0"/>
      <dgm:spPr/>
    </dgm:pt>
    <dgm:pt modelId="{2776C2F8-4A8A-4CCA-B353-74312F597136}" type="pres">
      <dgm:prSet presAssocID="{4B9168C3-4F1E-49C2-B98A-5BFCAE20E01E}" presName="composite" presStyleCnt="0"/>
      <dgm:spPr/>
    </dgm:pt>
    <dgm:pt modelId="{53B57A73-3252-4D53-8F97-31999AE05D54}" type="pres">
      <dgm:prSet presAssocID="{4B9168C3-4F1E-49C2-B98A-5BFCAE20E01E}" presName="bentUpArrow1" presStyleLbl="alignImgPlace1" presStyleIdx="2" presStyleCnt="3"/>
      <dgm:spPr/>
    </dgm:pt>
    <dgm:pt modelId="{C2B7DD6B-E943-4E1F-96D2-8F67C8C16C4E}" type="pres">
      <dgm:prSet presAssocID="{4B9168C3-4F1E-49C2-B98A-5BFCAE20E01E}" presName="ParentText" presStyleLbl="node1" presStyleIdx="2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3730FDD-0D0C-4A6B-B565-0AEC8ED3A7F7}" type="pres">
      <dgm:prSet presAssocID="{4B9168C3-4F1E-49C2-B98A-5BFCAE20E01E}" presName="ChildText" presStyleLbl="revTx" presStyleIdx="2" presStyleCnt="4" custScaleX="140228" custLinFactNeighborX="182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8AD4E9E-51D5-4AE7-8B34-7DC7850A266F}" type="pres">
      <dgm:prSet presAssocID="{DDCFBC51-FEB5-4BA9-9D74-A06D1C37694D}" presName="sibTrans" presStyleCnt="0"/>
      <dgm:spPr/>
    </dgm:pt>
    <dgm:pt modelId="{C2D29F15-C53B-44F1-A3BE-C414AC87B726}" type="pres">
      <dgm:prSet presAssocID="{FD43CC0C-3E1A-4500-ACF5-C5B572F7B805}" presName="composite" presStyleCnt="0"/>
      <dgm:spPr/>
    </dgm:pt>
    <dgm:pt modelId="{2E72AA7C-6744-4768-A63E-3F96ABAF96AE}" type="pres">
      <dgm:prSet presAssocID="{FD43CC0C-3E1A-4500-ACF5-C5B572F7B805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CFF98A2-ACB1-4B93-AF2E-6E29A61E2B6B}" type="pres">
      <dgm:prSet presAssocID="{FD43CC0C-3E1A-4500-ACF5-C5B572F7B805}" presName="FinalChildText" presStyleLbl="revTx" presStyleIdx="3" presStyleCnt="4" custScaleX="125072" custLinFactNeighborX="12375" custLinFactNeighborY="2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35FD7B28-F5B1-4877-A7C2-C8665DB1FDE9}" srcId="{B1DFB388-2CA0-46A7-A5BF-65AD0DB60D85}" destId="{DFF413C3-56FB-4AD0-BBD7-B8368102D885}" srcOrd="1" destOrd="0" parTransId="{3F2BE2F9-FBCD-488B-9121-1195D0992661}" sibTransId="{E0684C96-402D-45A4-84D0-B9053F9429E8}"/>
    <dgm:cxn modelId="{6AB3C190-C1DE-4B0C-A490-B96A4C8C62B1}" type="presOf" srcId="{4B9168C3-4F1E-49C2-B98A-5BFCAE20E01E}" destId="{C2B7DD6B-E943-4E1F-96D2-8F67C8C16C4E}" srcOrd="0" destOrd="0" presId="urn:microsoft.com/office/officeart/2005/8/layout/StepDownProcess#1"/>
    <dgm:cxn modelId="{7050D130-01EA-4130-8AEC-1630D5585A7F}" srcId="{4B9168C3-4F1E-49C2-B98A-5BFCAE20E01E}" destId="{9D0E70F9-D78D-4F0C-8322-F7F36585BD84}" srcOrd="1" destOrd="0" parTransId="{E30E1F7D-14D1-40DE-95A4-83085A21DF0F}" sibTransId="{B9FE4D43-459C-486A-9EB3-D3F138246BFE}"/>
    <dgm:cxn modelId="{01F72876-434B-49DC-98A9-22ECC271F8CA}" type="presOf" srcId="{29F4A9F0-ACB2-4AB1-B897-315D3614A4A3}" destId="{0F561952-5467-4A5A-ACF6-766766907D0D}" srcOrd="0" destOrd="1" presId="urn:microsoft.com/office/officeart/2005/8/layout/StepDownProcess#1"/>
    <dgm:cxn modelId="{00E505AE-1457-4DD2-90CC-E7AD0800314E}" srcId="{1E911B4B-1B63-40CD-86D0-8CCA498F21C5}" destId="{475BA1E7-D0D0-42DD-B123-240882724CD4}" srcOrd="0" destOrd="0" parTransId="{9D14D360-6DA0-4227-B958-2E4757F7A95D}" sibTransId="{4450857B-D531-4A2F-8E05-1C8473465DB4}"/>
    <dgm:cxn modelId="{C4A46D97-D8B1-4A03-A577-20BFBFA9BAD2}" srcId="{B1DFB388-2CA0-46A7-A5BF-65AD0DB60D85}" destId="{1AE04BDF-8CD1-428C-81E7-69A31CC5D053}" srcOrd="0" destOrd="0" parTransId="{E4CE0268-CF3F-4FF7-AAE5-76EE5B755DC5}" sibTransId="{102DDE5D-3B8C-400F-9842-FE3580C1B151}"/>
    <dgm:cxn modelId="{765785B7-C9DE-46C1-BF57-FE4EC74A83AF}" srcId="{FD43CC0C-3E1A-4500-ACF5-C5B572F7B805}" destId="{5110BE62-5ED5-499C-B8CF-C2ED69CD1742}" srcOrd="0" destOrd="0" parTransId="{E67FD935-D0E0-4DC6-AEE8-0AEC330442BE}" sibTransId="{6472FF56-297E-4B09-9BDF-AB67342CE5ED}"/>
    <dgm:cxn modelId="{8C2BBF19-2015-47E0-8734-DCDACCE0BB03}" type="presOf" srcId="{3FA9CB58-34C2-48CF-83E0-0C823ACA40B0}" destId="{7207AE1E-2A56-4605-82E5-6C85AF059EE7}" srcOrd="0" destOrd="0" presId="urn:microsoft.com/office/officeart/2005/8/layout/StepDownProcess#1"/>
    <dgm:cxn modelId="{4BC175D3-03DC-4FA7-9AF2-A5A87C060888}" srcId="{3FA9CB58-34C2-48CF-83E0-0C823ACA40B0}" destId="{4B9168C3-4F1E-49C2-B98A-5BFCAE20E01E}" srcOrd="2" destOrd="0" parTransId="{4B971DC3-9A4A-4B7D-980D-BCD0904B574E}" sibTransId="{DDCFBC51-FEB5-4BA9-9D74-A06D1C37694D}"/>
    <dgm:cxn modelId="{CC93367A-E6AC-495F-87BD-473F296F9633}" srcId="{3FA9CB58-34C2-48CF-83E0-0C823ACA40B0}" destId="{FD43CC0C-3E1A-4500-ACF5-C5B572F7B805}" srcOrd="3" destOrd="0" parTransId="{2B5EF386-8420-46F1-9D14-6A2A10E3AB35}" sibTransId="{939D472F-E856-493A-9CBD-9904610D7EC8}"/>
    <dgm:cxn modelId="{972734C7-D4DB-43CB-8B4F-8AA062F976B0}" srcId="{FD43CC0C-3E1A-4500-ACF5-C5B572F7B805}" destId="{A47EB156-17FF-4871-B1E3-0C034C625553}" srcOrd="1" destOrd="0" parTransId="{7EFA522D-F652-43F8-9F8C-F1624458B808}" sibTransId="{4325178F-C3B2-4D8F-8312-A648E2F20605}"/>
    <dgm:cxn modelId="{8E5E775F-1C31-4FAF-AA57-251B71FCC346}" type="presOf" srcId="{1AE04BDF-8CD1-428C-81E7-69A31CC5D053}" destId="{2FEF11EF-32F3-4686-9EFC-31079751D178}" srcOrd="0" destOrd="0" presId="urn:microsoft.com/office/officeart/2005/8/layout/StepDownProcess#1"/>
    <dgm:cxn modelId="{217067EB-12FF-48BC-9A6D-2CFBC49E8C97}" type="presOf" srcId="{16955BB5-FC68-4260-968D-88A234F70D07}" destId="{63730FDD-0D0C-4A6B-B565-0AEC8ED3A7F7}" srcOrd="0" destOrd="0" presId="urn:microsoft.com/office/officeart/2005/8/layout/StepDownProcess#1"/>
    <dgm:cxn modelId="{CE5FB689-51CC-4855-8EC4-BB537E708A0C}" type="presOf" srcId="{5110BE62-5ED5-499C-B8CF-C2ED69CD1742}" destId="{ECFF98A2-ACB1-4B93-AF2E-6E29A61E2B6B}" srcOrd="0" destOrd="0" presId="urn:microsoft.com/office/officeart/2005/8/layout/StepDownProcess#1"/>
    <dgm:cxn modelId="{0271F26D-D5FF-4CA0-A9A7-02A25D44EE84}" srcId="{3FA9CB58-34C2-48CF-83E0-0C823ACA40B0}" destId="{B1DFB388-2CA0-46A7-A5BF-65AD0DB60D85}" srcOrd="1" destOrd="0" parTransId="{2F944861-0150-4DE8-9D17-E632FE0BBD30}" sibTransId="{C1CA6036-5DB5-41B4-BE54-23AC3EDE6233}"/>
    <dgm:cxn modelId="{7FA5949A-8994-42A7-AAB2-72E3B331B21D}" type="presOf" srcId="{475BA1E7-D0D0-42DD-B123-240882724CD4}" destId="{0F561952-5467-4A5A-ACF6-766766907D0D}" srcOrd="0" destOrd="0" presId="urn:microsoft.com/office/officeart/2005/8/layout/StepDownProcess#1"/>
    <dgm:cxn modelId="{69442F6A-AD2D-4E2E-954F-7FE97FDF79BF}" srcId="{4B9168C3-4F1E-49C2-B98A-5BFCAE20E01E}" destId="{16955BB5-FC68-4260-968D-88A234F70D07}" srcOrd="0" destOrd="0" parTransId="{E5950D60-D917-4271-828F-7C38F9470676}" sibTransId="{5420F159-241E-4DC7-BF0A-E58FF06B1002}"/>
    <dgm:cxn modelId="{50AA49CE-1783-42FB-B8EF-66B038A0BCB2}" type="presOf" srcId="{A47EB156-17FF-4871-B1E3-0C034C625553}" destId="{ECFF98A2-ACB1-4B93-AF2E-6E29A61E2B6B}" srcOrd="0" destOrd="1" presId="urn:microsoft.com/office/officeart/2005/8/layout/StepDownProcess#1"/>
    <dgm:cxn modelId="{B166D081-2AFE-4396-9411-35E33E1DF113}" srcId="{3FA9CB58-34C2-48CF-83E0-0C823ACA40B0}" destId="{1E911B4B-1B63-40CD-86D0-8CCA498F21C5}" srcOrd="0" destOrd="0" parTransId="{1BFA2DB4-8D69-4C4C-97D0-B95F2BDAEEB2}" sibTransId="{912FFB92-D192-4E20-8F74-154132C1E61A}"/>
    <dgm:cxn modelId="{56EC4196-4835-4212-BB3C-1CCA6C27F63B}" type="presOf" srcId="{9D0E70F9-D78D-4F0C-8322-F7F36585BD84}" destId="{63730FDD-0D0C-4A6B-B565-0AEC8ED3A7F7}" srcOrd="0" destOrd="1" presId="urn:microsoft.com/office/officeart/2005/8/layout/StepDownProcess#1"/>
    <dgm:cxn modelId="{D6919600-933E-4C9D-BB5D-213A655FAB8E}" srcId="{1E911B4B-1B63-40CD-86D0-8CCA498F21C5}" destId="{29F4A9F0-ACB2-4AB1-B897-315D3614A4A3}" srcOrd="1" destOrd="0" parTransId="{D153C381-8B85-4FC9-99DE-5C869798141D}" sibTransId="{EC394D8A-4DE1-4E08-A133-25779F359A8F}"/>
    <dgm:cxn modelId="{7EF5C1BF-7CAD-4433-871E-EA714B68BD40}" type="presOf" srcId="{DFF413C3-56FB-4AD0-BBD7-B8368102D885}" destId="{2FEF11EF-32F3-4686-9EFC-31079751D178}" srcOrd="0" destOrd="1" presId="urn:microsoft.com/office/officeart/2005/8/layout/StepDownProcess#1"/>
    <dgm:cxn modelId="{95760202-4398-4D13-B753-41B2FA36941C}" type="presOf" srcId="{1E911B4B-1B63-40CD-86D0-8CCA498F21C5}" destId="{BFCBEC84-CEC1-4D15-ACF4-F584CF702555}" srcOrd="0" destOrd="0" presId="urn:microsoft.com/office/officeart/2005/8/layout/StepDownProcess#1"/>
    <dgm:cxn modelId="{70BAD90C-C05C-4258-BA28-CB34242C3856}" type="presOf" srcId="{FD43CC0C-3E1A-4500-ACF5-C5B572F7B805}" destId="{2E72AA7C-6744-4768-A63E-3F96ABAF96AE}" srcOrd="0" destOrd="0" presId="urn:microsoft.com/office/officeart/2005/8/layout/StepDownProcess#1"/>
    <dgm:cxn modelId="{6FC79C1B-54FA-4ECF-9419-6A66CF3A1053}" type="presOf" srcId="{B1DFB388-2CA0-46A7-A5BF-65AD0DB60D85}" destId="{874A2042-45A0-48A9-91C7-40A3C376C145}" srcOrd="0" destOrd="0" presId="urn:microsoft.com/office/officeart/2005/8/layout/StepDownProcess#1"/>
    <dgm:cxn modelId="{6DEC5C80-CD70-427F-BE75-4282E9CF3F24}" type="presParOf" srcId="{7207AE1E-2A56-4605-82E5-6C85AF059EE7}" destId="{995B75FD-8833-4EFD-9217-9269E9012CBB}" srcOrd="0" destOrd="0" presId="urn:microsoft.com/office/officeart/2005/8/layout/StepDownProcess#1"/>
    <dgm:cxn modelId="{DDBD4A6B-DD1B-481E-BF0C-39F99673F31F}" type="presParOf" srcId="{995B75FD-8833-4EFD-9217-9269E9012CBB}" destId="{E2AE404C-0526-4C14-8451-092A82C3CBF7}" srcOrd="0" destOrd="0" presId="urn:microsoft.com/office/officeart/2005/8/layout/StepDownProcess#1"/>
    <dgm:cxn modelId="{370806DC-534B-40B8-883F-B9A452B2B572}" type="presParOf" srcId="{995B75FD-8833-4EFD-9217-9269E9012CBB}" destId="{BFCBEC84-CEC1-4D15-ACF4-F584CF702555}" srcOrd="1" destOrd="0" presId="urn:microsoft.com/office/officeart/2005/8/layout/StepDownProcess#1"/>
    <dgm:cxn modelId="{F0694A0B-AB93-4155-9D35-BB7EB507C314}" type="presParOf" srcId="{995B75FD-8833-4EFD-9217-9269E9012CBB}" destId="{0F561952-5467-4A5A-ACF6-766766907D0D}" srcOrd="2" destOrd="0" presId="urn:microsoft.com/office/officeart/2005/8/layout/StepDownProcess#1"/>
    <dgm:cxn modelId="{AEDC4714-1A30-4E00-856D-90A47D9FE8A5}" type="presParOf" srcId="{7207AE1E-2A56-4605-82E5-6C85AF059EE7}" destId="{ABD65D16-C496-4BA7-B40E-EEBB19F76DF6}" srcOrd="1" destOrd="0" presId="urn:microsoft.com/office/officeart/2005/8/layout/StepDownProcess#1"/>
    <dgm:cxn modelId="{F62EF081-2834-4101-883B-968462F81BA4}" type="presParOf" srcId="{7207AE1E-2A56-4605-82E5-6C85AF059EE7}" destId="{08FC7D1F-762E-4A4B-804E-1097265D9330}" srcOrd="2" destOrd="0" presId="urn:microsoft.com/office/officeart/2005/8/layout/StepDownProcess#1"/>
    <dgm:cxn modelId="{F56A6F38-A1F1-4A9B-B4AF-FB48F8EDDC73}" type="presParOf" srcId="{08FC7D1F-762E-4A4B-804E-1097265D9330}" destId="{51686492-4E0C-48E6-B035-3EA4310CC3CF}" srcOrd="0" destOrd="0" presId="urn:microsoft.com/office/officeart/2005/8/layout/StepDownProcess#1"/>
    <dgm:cxn modelId="{F9764425-01F7-4B5F-AA53-CD473A3A938E}" type="presParOf" srcId="{08FC7D1F-762E-4A4B-804E-1097265D9330}" destId="{874A2042-45A0-48A9-91C7-40A3C376C145}" srcOrd="1" destOrd="0" presId="urn:microsoft.com/office/officeart/2005/8/layout/StepDownProcess#1"/>
    <dgm:cxn modelId="{813E2474-26F5-4305-9E56-109902317994}" type="presParOf" srcId="{08FC7D1F-762E-4A4B-804E-1097265D9330}" destId="{2FEF11EF-32F3-4686-9EFC-31079751D178}" srcOrd="2" destOrd="0" presId="urn:microsoft.com/office/officeart/2005/8/layout/StepDownProcess#1"/>
    <dgm:cxn modelId="{B8BCDD7F-54E2-42DE-AE22-579CFFDC876C}" type="presParOf" srcId="{7207AE1E-2A56-4605-82E5-6C85AF059EE7}" destId="{8E610046-A2C7-474E-B43C-30D82D75E235}" srcOrd="3" destOrd="0" presId="urn:microsoft.com/office/officeart/2005/8/layout/StepDownProcess#1"/>
    <dgm:cxn modelId="{FDC8591A-135E-4E85-9DBB-2689F0F40119}" type="presParOf" srcId="{7207AE1E-2A56-4605-82E5-6C85AF059EE7}" destId="{2776C2F8-4A8A-4CCA-B353-74312F597136}" srcOrd="4" destOrd="0" presId="urn:microsoft.com/office/officeart/2005/8/layout/StepDownProcess#1"/>
    <dgm:cxn modelId="{3771850B-61BA-40EF-A3AF-B69E509C64DA}" type="presParOf" srcId="{2776C2F8-4A8A-4CCA-B353-74312F597136}" destId="{53B57A73-3252-4D53-8F97-31999AE05D54}" srcOrd="0" destOrd="0" presId="urn:microsoft.com/office/officeart/2005/8/layout/StepDownProcess#1"/>
    <dgm:cxn modelId="{A083E1E2-2196-417C-BB8E-22893085B673}" type="presParOf" srcId="{2776C2F8-4A8A-4CCA-B353-74312F597136}" destId="{C2B7DD6B-E943-4E1F-96D2-8F67C8C16C4E}" srcOrd="1" destOrd="0" presId="urn:microsoft.com/office/officeart/2005/8/layout/StepDownProcess#1"/>
    <dgm:cxn modelId="{7820FA91-47F6-4C94-A131-63D83DBBC7E4}" type="presParOf" srcId="{2776C2F8-4A8A-4CCA-B353-74312F597136}" destId="{63730FDD-0D0C-4A6B-B565-0AEC8ED3A7F7}" srcOrd="2" destOrd="0" presId="urn:microsoft.com/office/officeart/2005/8/layout/StepDownProcess#1"/>
    <dgm:cxn modelId="{E6B74E24-96B3-428A-9B2F-92BA7897D829}" type="presParOf" srcId="{7207AE1E-2A56-4605-82E5-6C85AF059EE7}" destId="{E8AD4E9E-51D5-4AE7-8B34-7DC7850A266F}" srcOrd="5" destOrd="0" presId="urn:microsoft.com/office/officeart/2005/8/layout/StepDownProcess#1"/>
    <dgm:cxn modelId="{454BC5C8-5B01-4FC7-AA3D-04E954EF0E1A}" type="presParOf" srcId="{7207AE1E-2A56-4605-82E5-6C85AF059EE7}" destId="{C2D29F15-C53B-44F1-A3BE-C414AC87B726}" srcOrd="6" destOrd="0" presId="urn:microsoft.com/office/officeart/2005/8/layout/StepDownProcess#1"/>
    <dgm:cxn modelId="{D467AFBC-BB7C-4FD9-B78A-8C85C1144666}" type="presParOf" srcId="{C2D29F15-C53B-44F1-A3BE-C414AC87B726}" destId="{2E72AA7C-6744-4768-A63E-3F96ABAF96AE}" srcOrd="0" destOrd="0" presId="urn:microsoft.com/office/officeart/2005/8/layout/StepDownProcess#1"/>
    <dgm:cxn modelId="{DC58C92B-5F6F-4067-99F2-A27993AE0AAB}" type="presParOf" srcId="{C2D29F15-C53B-44F1-A3BE-C414AC87B726}" destId="{ECFF98A2-ACB1-4B93-AF2E-6E29A61E2B6B}" srcOrd="1" destOrd="0" presId="urn:microsoft.com/office/officeart/2005/8/layout/StepDownProcess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AE404C-0526-4C14-8451-092A82C3CBF7}">
      <dsp:nvSpPr>
        <dsp:cNvPr id="0" name=""/>
        <dsp:cNvSpPr/>
      </dsp:nvSpPr>
      <dsp:spPr>
        <a:xfrm rot="5400000">
          <a:off x="410159" y="904790"/>
          <a:ext cx="794602" cy="904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CBEC84-CEC1-4D15-ACF4-F584CF702555}">
      <dsp:nvSpPr>
        <dsp:cNvPr id="0" name=""/>
        <dsp:cNvSpPr/>
      </dsp:nvSpPr>
      <dsp:spPr>
        <a:xfrm>
          <a:off x="199638" y="23957"/>
          <a:ext cx="1337642" cy="93630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January 30-February 10, 2023</a:t>
          </a:r>
        </a:p>
      </dsp:txBody>
      <dsp:txXfrm>
        <a:off x="245353" y="69672"/>
        <a:ext cx="1246212" cy="844876"/>
      </dsp:txXfrm>
    </dsp:sp>
    <dsp:sp modelId="{0F561952-5467-4A5A-ACF6-766766907D0D}">
      <dsp:nvSpPr>
        <dsp:cNvPr id="0" name=""/>
        <dsp:cNvSpPr/>
      </dsp:nvSpPr>
      <dsp:spPr>
        <a:xfrm>
          <a:off x="1532893" y="113255"/>
          <a:ext cx="981649" cy="7567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Remote via Zoom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M-F</a:t>
          </a:r>
        </a:p>
      </dsp:txBody>
      <dsp:txXfrm>
        <a:off x="1532893" y="113255"/>
        <a:ext cx="981649" cy="756764"/>
      </dsp:txXfrm>
    </dsp:sp>
    <dsp:sp modelId="{51686492-4E0C-48E6-B035-3EA4310CC3CF}">
      <dsp:nvSpPr>
        <dsp:cNvPr id="0" name=""/>
        <dsp:cNvSpPr/>
      </dsp:nvSpPr>
      <dsp:spPr>
        <a:xfrm rot="5400000">
          <a:off x="1521313" y="1956571"/>
          <a:ext cx="794602" cy="904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4A2042-45A0-48A9-91C7-40A3C376C145}">
      <dsp:nvSpPr>
        <dsp:cNvPr id="0" name=""/>
        <dsp:cNvSpPr/>
      </dsp:nvSpPr>
      <dsp:spPr>
        <a:xfrm>
          <a:off x="1310792" y="1075738"/>
          <a:ext cx="1337642" cy="93630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February 18 – June 3, 2023</a:t>
          </a:r>
        </a:p>
      </dsp:txBody>
      <dsp:txXfrm>
        <a:off x="1356507" y="1121453"/>
        <a:ext cx="1246212" cy="844876"/>
      </dsp:txXfrm>
    </dsp:sp>
    <dsp:sp modelId="{2FEF11EF-32F3-4686-9EFC-31079751D178}">
      <dsp:nvSpPr>
        <dsp:cNvPr id="0" name=""/>
        <dsp:cNvSpPr/>
      </dsp:nvSpPr>
      <dsp:spPr>
        <a:xfrm>
          <a:off x="2646144" y="1243479"/>
          <a:ext cx="1587156" cy="6282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Remote via Zoom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Every other Saturday</a:t>
          </a:r>
        </a:p>
      </dsp:txBody>
      <dsp:txXfrm>
        <a:off x="2646144" y="1243479"/>
        <a:ext cx="1587156" cy="628242"/>
      </dsp:txXfrm>
    </dsp:sp>
    <dsp:sp modelId="{53B57A73-3252-4D53-8F97-31999AE05D54}">
      <dsp:nvSpPr>
        <dsp:cNvPr id="0" name=""/>
        <dsp:cNvSpPr/>
      </dsp:nvSpPr>
      <dsp:spPr>
        <a:xfrm rot="5400000">
          <a:off x="2632467" y="3008352"/>
          <a:ext cx="794602" cy="90462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B7DD6B-E943-4E1F-96D2-8F67C8C16C4E}">
      <dsp:nvSpPr>
        <dsp:cNvPr id="0" name=""/>
        <dsp:cNvSpPr/>
      </dsp:nvSpPr>
      <dsp:spPr>
        <a:xfrm>
          <a:off x="2421946" y="2127519"/>
          <a:ext cx="1337642" cy="93630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July 17 – August 11, 2023</a:t>
          </a:r>
        </a:p>
      </dsp:txBody>
      <dsp:txXfrm>
        <a:off x="2467661" y="2173234"/>
        <a:ext cx="1246212" cy="844876"/>
      </dsp:txXfrm>
    </dsp:sp>
    <dsp:sp modelId="{63730FDD-0D0C-4A6B-B565-0AEC8ED3A7F7}">
      <dsp:nvSpPr>
        <dsp:cNvPr id="0" name=""/>
        <dsp:cNvSpPr/>
      </dsp:nvSpPr>
      <dsp:spPr>
        <a:xfrm>
          <a:off x="3741143" y="2216818"/>
          <a:ext cx="1364241" cy="7567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kern="1200"/>
            <a:t>UCI Campus/Remote via Zoom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CN" sz="1100" kern="1200"/>
            <a:t>M-F</a:t>
          </a:r>
          <a:endParaRPr lang="en-US" sz="1100" kern="1200"/>
        </a:p>
      </dsp:txBody>
      <dsp:txXfrm>
        <a:off x="3741143" y="2216818"/>
        <a:ext cx="1364241" cy="756764"/>
      </dsp:txXfrm>
    </dsp:sp>
    <dsp:sp modelId="{2E72AA7C-6744-4768-A63E-3F96ABAF96AE}">
      <dsp:nvSpPr>
        <dsp:cNvPr id="0" name=""/>
        <dsp:cNvSpPr/>
      </dsp:nvSpPr>
      <dsp:spPr>
        <a:xfrm>
          <a:off x="3533100" y="3179301"/>
          <a:ext cx="1337642" cy="93630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August 26– December 2, 2023</a:t>
          </a:r>
        </a:p>
      </dsp:txBody>
      <dsp:txXfrm>
        <a:off x="3578815" y="3225016"/>
        <a:ext cx="1246212" cy="844876"/>
      </dsp:txXfrm>
    </dsp:sp>
    <dsp:sp modelId="{ECFF98A2-ACB1-4B93-AF2E-6E29A61E2B6B}">
      <dsp:nvSpPr>
        <dsp:cNvPr id="0" name=""/>
        <dsp:cNvSpPr/>
      </dsp:nvSpPr>
      <dsp:spPr>
        <a:xfrm>
          <a:off x="4869176" y="3270158"/>
          <a:ext cx="1216792" cy="7567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Remote via Zoom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Every other Saturday</a:t>
          </a:r>
        </a:p>
      </dsp:txBody>
      <dsp:txXfrm>
        <a:off x="4869176" y="3270158"/>
        <a:ext cx="1216792" cy="756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#1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bkpt" val="fixed"/>
          <dgm:param type="bkPtFixedVal" val="1"/>
          <dgm:param type="off" val="off"/>
          <dgm:param type="grDir" val="tL"/>
          <dgm:param type="flowDir" val="row"/>
        </dgm:alg>
      </dgm:if>
      <dgm:else name="Name2">
        <dgm:alg type="snake">
          <dgm:param type="bkpt" val="fixed"/>
          <dgm:param type="bkPtFixedVal" val="1"/>
          <dgm:param type="off" val="off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parTxLTRAlign" val="l"/>
                    <dgm:param type="stBulletLvl" val="1"/>
                    <dgm:param type="txAnchorVertCh" val="mid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parTxLTRAlign" val="l"/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Dell</cp:lastModifiedBy>
  <cp:revision>9</cp:revision>
  <dcterms:created xsi:type="dcterms:W3CDTF">2022-03-21T00:45:00Z</dcterms:created>
  <dcterms:modified xsi:type="dcterms:W3CDTF">2022-11-04T05:25:00Z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831742BEAE3E419CA4BA275893C2334D</vt:lpwstr>
  </property>
</Properties>
</file>