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240" w:after="240"/>
        <w:jc w:val="center"/>
        <w:textAlignment w:val="auto"/>
        <w:rPr>
          <w:rFonts w:hint="eastAsia" w:ascii="黑体" w:hAnsi="黑体" w:eastAsia="黑体" w:cs="黑体"/>
        </w:rPr>
      </w:pPr>
      <w:r>
        <w:rPr>
          <w:rFonts w:hint="eastAsia" w:ascii="黑体" w:hAnsi="黑体" w:eastAsia="黑体" w:cs="黑体"/>
          <w:lang w:val="en-US" w:eastAsia="zh-CN"/>
        </w:rPr>
        <w:t>联盟</w:t>
      </w:r>
      <w:r>
        <w:rPr>
          <w:rFonts w:hint="eastAsia" w:ascii="黑体" w:hAnsi="黑体" w:eastAsia="黑体" w:cs="黑体"/>
        </w:rPr>
        <w:t>课程简介</w:t>
      </w:r>
    </w:p>
    <w:p>
      <w:pPr>
        <w:pStyle w:val="3"/>
        <w:keepNext/>
        <w:keepLines/>
        <w:pageBreakBefore w:val="0"/>
        <w:widowControl w:val="0"/>
        <w:kinsoku/>
        <w:wordWrap/>
        <w:overflowPunct/>
        <w:topLinePunct w:val="0"/>
        <w:autoSpaceDE/>
        <w:autoSpaceDN/>
        <w:bidi w:val="0"/>
        <w:adjustRightInd/>
        <w:snapToGrid/>
        <w:spacing w:before="140" w:after="140" w:line="360" w:lineRule="auto"/>
        <w:textAlignment w:val="auto"/>
        <w:rPr>
          <w:rFonts w:hint="eastAsia" w:ascii="宋体" w:hAnsi="宋体" w:eastAsia="宋体" w:cs="宋体"/>
          <w:sz w:val="28"/>
          <w:szCs w:val="22"/>
        </w:rPr>
      </w:pPr>
      <w:r>
        <w:rPr>
          <w:rFonts w:hint="eastAsia" w:ascii="宋体" w:hAnsi="宋体" w:eastAsia="宋体" w:cs="宋体"/>
          <w:sz w:val="28"/>
          <w:szCs w:val="22"/>
        </w:rPr>
        <w:t>1. 道路交通安全（开课学校：河海大学）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课程简介：作为交通工程专业主干课程，《道路交通安全》通过研究人、车、道路与环境等因素与交通事故相互作用、影响关系，进一步研究交通事故调查处理、分析再现、特征分析、评价预测、安全评估和措施改善，适合交通运输类相关专业的本科生、研究生、从事交通运输规划与管理相关领域技术人员学习。本课程相关电子资源已在中国大学mooc（含国际版平台）、超星等平台上线多轮，并出版了《道路交通安全》“十三五”江苏省高等学校重点教材，相关资源已服务国内20余所高校的3000余名师生，取得显著成效。</w:t>
      </w:r>
    </w:p>
    <w:p>
      <w:pPr>
        <w:pStyle w:val="3"/>
        <w:keepNext/>
        <w:keepLines/>
        <w:pageBreakBefore w:val="0"/>
        <w:widowControl w:val="0"/>
        <w:kinsoku/>
        <w:wordWrap/>
        <w:overflowPunct/>
        <w:topLinePunct w:val="0"/>
        <w:autoSpaceDE/>
        <w:autoSpaceDN/>
        <w:bidi w:val="0"/>
        <w:adjustRightInd/>
        <w:snapToGrid/>
        <w:spacing w:before="140" w:after="140" w:line="360" w:lineRule="auto"/>
        <w:textAlignment w:val="auto"/>
        <w:rPr>
          <w:rFonts w:hint="eastAsia" w:ascii="宋体" w:hAnsi="宋体" w:eastAsia="宋体" w:cs="宋体"/>
          <w:b/>
          <w:sz w:val="28"/>
          <w:szCs w:val="22"/>
        </w:rPr>
      </w:pPr>
      <w:r>
        <w:rPr>
          <w:rFonts w:hint="eastAsia" w:ascii="宋体" w:hAnsi="宋体" w:eastAsia="宋体" w:cs="宋体"/>
          <w:b/>
          <w:sz w:val="28"/>
          <w:szCs w:val="22"/>
        </w:rPr>
        <w:t>2. 无人机设计导论（开课学校：南京航空航天大学）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课程简介：过去，没有单独的无人机专业和课程。无人机与常规的有人飞行器在技术上有很多不同内容和特点，为了适应我国无人机发展的需要，专门开设无人机系列课程，其中“无人机设计导论”为无人机课程的先导和总体设计课程。本课程使学生对无人机设计有较全面的了解，为培养从事无人机技术工程技术人才建立基础。</w:t>
      </w:r>
    </w:p>
    <w:p>
      <w:pPr>
        <w:pStyle w:val="3"/>
        <w:keepNext/>
        <w:keepLines/>
        <w:pageBreakBefore w:val="0"/>
        <w:widowControl w:val="0"/>
        <w:kinsoku/>
        <w:wordWrap/>
        <w:overflowPunct/>
        <w:topLinePunct w:val="0"/>
        <w:autoSpaceDE/>
        <w:autoSpaceDN/>
        <w:bidi w:val="0"/>
        <w:adjustRightInd/>
        <w:snapToGrid/>
        <w:spacing w:before="140" w:after="140" w:line="360" w:lineRule="auto"/>
        <w:textAlignment w:val="auto"/>
        <w:rPr>
          <w:rFonts w:hint="eastAsia" w:ascii="宋体" w:hAnsi="宋体" w:eastAsia="宋体" w:cs="宋体"/>
          <w:b/>
          <w:sz w:val="28"/>
          <w:szCs w:val="22"/>
        </w:rPr>
      </w:pPr>
      <w:r>
        <w:rPr>
          <w:rFonts w:hint="eastAsia" w:ascii="宋体" w:hAnsi="宋体" w:eastAsia="宋体" w:cs="宋体"/>
          <w:b/>
          <w:sz w:val="28"/>
          <w:szCs w:val="22"/>
        </w:rPr>
        <w:t>3.一带一路与全球健康（开课学校：南京医科大学）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课程简介：2013年，习近平主席提出共建丝绸之路经济带和21世纪海上丝绸之路重大倡议，以2013年金秋为起点，“一带一路”作为承载时代使命的世纪工程，掀开了世界发展进程的新一页，成为构建人类命运共同体的伟大实践。伴随“一带一路”倡议，全球健康（Global Health）成为国际社会关注的广泛性议题。2019年底以来，新型冠状病毒在全球范围内肆虐，成为全世界关注的焦点，人们对国家乃至全球的公共卫生问题都有了新的认识，对医学通识教育的需求日益凸显。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一带一路与全球健康》课程是面向所有大学生（包括非医学专业学生）开设的一门医学通识教育课。该课程是在“一带一路”建设和构建人类命运共同体的大背景下，结合高校医学通识教育需求，主要探讨一些传染性疾病和非传染性疾病在一带一路沿线国家的流行特点与防控方法。课程通过整合优质教学资源，引导大学生关注全球卫生领域的重大卫生问题，是医学高等教育通过响应国家“一带一路”倡议、“非洲发展战略”、健康中国建设践行社会服务的重要体现。本课程依托南京医科大学公共卫生与预防医学A+学科，整合基础、临床、人文等学科的一流师资，将全球一体化与传染病流行、慢性病防治、行为生活方式与健康等重要公共卫生问题纳入教学内容，培养学生全球健康、全球治理的宏观公共卫生理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本课程在一带一路和构建人类命运共同体的大背景下，探讨一些重要传染性疾病和非传染性疾病在一带一路沿线国家的流行规律与防控原则，关注全球卫生领域重大公共卫生问题，培养学生宏观公共卫生、全球健康、全球治理的理念和方法。</w:t>
      </w:r>
    </w:p>
    <w:p>
      <w:pPr>
        <w:pStyle w:val="3"/>
        <w:keepNext/>
        <w:keepLines/>
        <w:pageBreakBefore w:val="0"/>
        <w:widowControl w:val="0"/>
        <w:kinsoku/>
        <w:wordWrap/>
        <w:overflowPunct/>
        <w:topLinePunct w:val="0"/>
        <w:autoSpaceDE/>
        <w:autoSpaceDN/>
        <w:bidi w:val="0"/>
        <w:adjustRightInd/>
        <w:snapToGrid/>
        <w:spacing w:before="140" w:after="140" w:line="360" w:lineRule="auto"/>
        <w:textAlignment w:val="auto"/>
        <w:rPr>
          <w:rFonts w:hint="eastAsia" w:ascii="宋体" w:hAnsi="宋体" w:eastAsia="宋体" w:cs="宋体"/>
          <w:b/>
          <w:sz w:val="28"/>
          <w:szCs w:val="22"/>
        </w:rPr>
      </w:pPr>
      <w:r>
        <w:rPr>
          <w:rFonts w:hint="eastAsia" w:ascii="宋体" w:hAnsi="宋体" w:eastAsia="宋体" w:cs="宋体"/>
          <w:b/>
          <w:sz w:val="28"/>
          <w:szCs w:val="22"/>
        </w:rPr>
        <w:t>4. 森林食品资源学（开课学校：南京林业大学）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课程简介：作为资深“小吃货”的您知道，维生素C含量最高的水果是什么吗？不是猕猴桃，不是大枣，而是刺梨。民以食为天，当我们在思考未来吃什么的时候，森林这所绿色粮仓为你展示了她丰富的内涵，然而现已开发的森林食品资源只是冰山一角，像刺梨这样营养丰富亟待开发利用的森林食品资源数不胜数。本课程从多角度带你遨游在森林食品的海洋中，包括森林药食资源、坚果资源、水果/野果资源、蔬菜资源、油料资源、淀粉资源、花卉资源、香料资源、甜味资源、色素资源、食用菌资源等内容。本课程让您更了解自己的餐桌内容，让您了解还有哪些森林食品资源可以进行食品的加工，针对他们的特性，可以开展哪些途径的加工？来自多个学科的课程团队老师，与您一起探讨森林食品的奥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kern w:val="2"/>
          <w:sz w:val="28"/>
          <w:szCs w:val="22"/>
          <w:lang w:val="en-US" w:eastAsia="zh-CN" w:bidi="ar-SA"/>
        </w:rPr>
      </w:pPr>
      <w:r>
        <w:rPr>
          <w:rFonts w:hint="eastAsia" w:ascii="宋体" w:hAnsi="宋体" w:eastAsia="宋体" w:cs="宋体"/>
          <w:b/>
          <w:kern w:val="2"/>
          <w:sz w:val="28"/>
          <w:szCs w:val="22"/>
          <w:lang w:val="en-US" w:eastAsia="zh-CN" w:bidi="ar-SA"/>
        </w:rPr>
        <w:t>5.揭秘大气污染（开课学校：南京信息工程大学）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课程简介：空气污染作为“心肺之患”已成为当下社会高度关注的热点问题。那么，你知道吗？保护人类免受宇宙辐射影响的臭氧为何跑到地面就被称为“蓝天下的杀手”？南极春天上空臭氧层为什么会有一个“洞”？这个“洞”到底有多大？这其中到底隐藏着什么奥秘？让我们一起走进全国气象教学名师、南京信息工程大学朱彬教授团队打造的精品课程——《揭秘大气污染》！在这里你不仅可以了解大气污染物的来源与去向、好臭氧与坏臭氧、酸雨及其危害、大气气溶胶的概念与粒径表征；还可以加深对我国大气污染现状、成因和控制策略的认识！</w:t>
      </w:r>
    </w:p>
    <w:p>
      <w:pPr>
        <w:wordWrap w:val="0"/>
        <w:adjustRightInd w:val="0"/>
        <w:snapToGrid w:val="0"/>
        <w:spacing w:line="600" w:lineRule="exact"/>
        <w:ind w:firstLine="562" w:firstLineChars="200"/>
        <w:jc w:val="left"/>
        <w:rPr>
          <w:rFonts w:hint="eastAsia" w:ascii="宋体" w:hAnsi="宋体" w:eastAsia="宋体" w:cs="宋体"/>
          <w:b/>
          <w:kern w:val="2"/>
          <w:sz w:val="28"/>
          <w:szCs w:val="22"/>
          <w:lang w:val="en-US" w:eastAsia="zh-CN" w:bidi="ar-SA"/>
        </w:rPr>
      </w:pPr>
      <w:r>
        <w:rPr>
          <w:rFonts w:hint="eastAsia" w:ascii="宋体" w:hAnsi="宋体" w:eastAsia="宋体" w:cs="宋体"/>
          <w:b/>
          <w:kern w:val="2"/>
          <w:sz w:val="28"/>
          <w:szCs w:val="22"/>
          <w:lang w:val="en-US" w:eastAsia="zh-CN" w:bidi="ar-SA"/>
        </w:rPr>
        <w:t>6.中国传统手工艺与文化创意设计（开课学校：中国矿业大学）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课程简介</w:t>
      </w:r>
      <w:r>
        <w:rPr>
          <w:rFonts w:hint="eastAsia" w:ascii="宋体" w:hAnsi="宋体" w:eastAsia="宋体" w:cs="宋体"/>
          <w:lang w:eastAsia="zh-CN"/>
        </w:rPr>
        <w:t>（</w:t>
      </w:r>
      <w:r>
        <w:rPr>
          <w:rFonts w:hint="eastAsia" w:ascii="宋体" w:hAnsi="宋体" w:eastAsia="宋体" w:cs="宋体"/>
          <w:lang w:val="en-US" w:eastAsia="zh-CN"/>
        </w:rPr>
        <w:t>开课时间</w:t>
      </w:r>
      <w:r>
        <w:rPr>
          <w:rFonts w:hint="eastAsia" w:ascii="宋体" w:hAnsi="宋体" w:eastAsia="宋体" w:cs="宋体"/>
          <w:lang w:eastAsia="zh-CN"/>
        </w:rPr>
        <w:t>4.25-6</w:t>
      </w:r>
      <w:bookmarkStart w:id="0" w:name="_GoBack"/>
      <w:bookmarkEnd w:id="0"/>
      <w:r>
        <w:rPr>
          <w:rFonts w:hint="eastAsia" w:ascii="宋体" w:hAnsi="宋体" w:eastAsia="宋体" w:cs="宋体"/>
          <w:lang w:eastAsia="zh-CN"/>
        </w:rPr>
        <w:t>.29）</w:t>
      </w:r>
      <w:r>
        <w:rPr>
          <w:rFonts w:hint="eastAsia" w:ascii="宋体" w:hAnsi="宋体" w:eastAsia="宋体" w:cs="宋体"/>
        </w:rPr>
        <w:t>：针对新形势、新任务、新挑战，课程以高校立德树人和培育德智体美劳全面发展人才的基本任务为总领，挖掘中国传统手工艺中蕴含的思想政治教育元素与文化德育基因，依托综合类高校的学科优势和地方非遗资源优势，立足美育劳育新视角，培养引领新时代中国传统工艺创新性传承、发展、推广的高素质人才。适合各类专业的本科生、研究生、非遗传人和管理者学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通过复合教学师资团队、线上线下一体化教育的模式，把非遗资源引入教育教学和创意创新环节，让学生“知非遗”，拓展学生的历史文化知识、提升艺术审美素养；在学习的过程中提升学生的历史思维、创新思维、创业思维，在“爱非遗”中提升对劳动创造美好生活的认知；拓展课堂训练学生发现并解决非遗传承中存在问题的综合业务能力，在“创非遗”中提升以专业技能和知识服务社会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A5639"/>
    <w:rsid w:val="11E66477"/>
    <w:rsid w:val="18624A54"/>
    <w:rsid w:val="4321667A"/>
    <w:rsid w:val="48C52013"/>
    <w:rsid w:val="575E405D"/>
    <w:rsid w:val="612A78A7"/>
    <w:rsid w:val="744A5773"/>
    <w:rsid w:val="78DB50B6"/>
    <w:rsid w:val="7BD83B2F"/>
    <w:rsid w:val="7F9A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2022-03-14T05:55:00Z</dcterms:created>
  <dc:creator>潘潘panty</dc:creator>
  <cp:lastModifiedBy>pth</cp:lastModifiedBy>
  <dcterms:modified xsi:type="dcterms:W3CDTF">2023-03-14T02:54:12Z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CA097886CF8A41DA9614BF531252C64E</vt:lpwstr>
  </property>
</Properties>
</file>