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pPr>
      <w:r>
        <w:rPr>
          <w:rFonts w:hint="eastAsia"/>
        </w:rPr>
        <w:t>美国麻省理工学院前沿学科项目</w:t>
      </w:r>
    </w:p>
    <w:p>
      <w:pPr>
        <w:rPr>
          <w:rFonts w:ascii="微软雅黑" w:hAnsi="微软雅黑" w:eastAsia="微软雅黑"/>
          <w:sz w:val="24"/>
        </w:rPr>
      </w:pPr>
      <w:r>
        <w:rPr>
          <w:rFonts w:hint="eastAsia" w:ascii="微软雅黑" w:hAnsi="微软雅黑" w:eastAsia="微软雅黑"/>
          <w:sz w:val="24"/>
        </w:rPr>
        <w:t>【项目介绍】</w:t>
      </w:r>
    </w:p>
    <w:p>
      <w:pPr>
        <w:pStyle w:val="3"/>
        <w:spacing w:before="0" w:beforeAutospacing="0" w:after="0" w:afterAutospacing="0"/>
        <w:jc w:val="both"/>
        <w:rPr>
          <w:rFonts w:ascii="微软雅黑" w:hAnsi="微软雅黑" w:eastAsia="微软雅黑"/>
          <w:color w:val="3E3E3E"/>
          <w:spacing w:val="7"/>
        </w:rPr>
      </w:pPr>
      <w:bookmarkStart w:id="0" w:name="OLE_LINK1"/>
      <w:bookmarkStart w:id="1" w:name="OLE_LINK2"/>
      <w:r>
        <w:rPr>
          <w:rFonts w:ascii="微软雅黑" w:hAnsi="微软雅黑" w:eastAsia="微软雅黑"/>
          <w:color w:val="3E3E3E"/>
          <w:spacing w:val="7"/>
        </w:rPr>
        <w:t>2022暑期前沿学科项目由</w:t>
      </w:r>
      <w:r>
        <w:rPr>
          <w:rFonts w:hint="eastAsia" w:ascii="微软雅黑" w:hAnsi="微软雅黑" w:eastAsia="微软雅黑"/>
          <w:color w:val="3E3E3E"/>
          <w:spacing w:val="7"/>
        </w:rPr>
        <w:t>麻省理工学院</w:t>
      </w:r>
      <w:r>
        <w:rPr>
          <w:rFonts w:ascii="微软雅黑" w:hAnsi="微软雅黑" w:eastAsia="微软雅黑"/>
          <w:color w:val="3E3E3E"/>
          <w:spacing w:val="7"/>
        </w:rPr>
        <w:t>各学科领域的顶尖高校</w:t>
      </w:r>
      <w:r>
        <w:rPr>
          <w:rFonts w:hint="eastAsia" w:ascii="微软雅黑" w:hAnsi="微软雅黑" w:eastAsia="微软雅黑"/>
          <w:color w:val="3E3E3E"/>
          <w:spacing w:val="7"/>
        </w:rPr>
        <w:t>的教授、研究员执教，</w:t>
      </w:r>
      <w:r>
        <w:rPr>
          <w:rFonts w:ascii="微软雅黑" w:hAnsi="微软雅黑" w:eastAsia="微软雅黑"/>
          <w:color w:val="3E3E3E"/>
          <w:spacing w:val="7"/>
        </w:rPr>
        <w:t>在多个学科领域为国内一流高校学生提供前沿、深度和富有内涵的线上学术项目，提升你的学术视野、科研能力和项目实践能力，助力你的后续深造。</w:t>
      </w:r>
      <w:bookmarkEnd w:id="0"/>
      <w:bookmarkEnd w:id="1"/>
      <w:r>
        <w:rPr>
          <w:rFonts w:ascii="微软雅黑" w:hAnsi="微软雅黑" w:eastAsia="微软雅黑"/>
          <w:color w:val="3E3E3E"/>
          <w:spacing w:val="7"/>
        </w:rPr>
        <w:t> </w:t>
      </w:r>
    </w:p>
    <w:p>
      <w:pPr>
        <w:pStyle w:val="3"/>
        <w:spacing w:before="0" w:beforeAutospacing="0" w:after="0" w:afterAutospacing="0"/>
        <w:jc w:val="both"/>
        <w:rPr>
          <w:rFonts w:ascii="微软雅黑" w:hAnsi="微软雅黑" w:eastAsia="微软雅黑"/>
          <w:color w:val="3E3E3E"/>
          <w:spacing w:val="7"/>
        </w:rPr>
      </w:pPr>
    </w:p>
    <w:p>
      <w:pPr>
        <w:pStyle w:val="3"/>
        <w:spacing w:before="0" w:beforeAutospacing="0" w:after="0" w:afterAutospacing="0"/>
        <w:jc w:val="both"/>
        <w:rPr>
          <w:rFonts w:ascii="微软雅黑" w:hAnsi="微软雅黑" w:eastAsia="微软雅黑"/>
          <w:color w:val="3E3E3E"/>
          <w:spacing w:val="7"/>
        </w:rPr>
      </w:pPr>
      <w:r>
        <w:rPr>
          <w:rFonts w:ascii="微软雅黑" w:hAnsi="微软雅黑" w:eastAsia="微软雅黑"/>
          <w:color w:val="3E3E3E"/>
          <w:spacing w:val="7"/>
        </w:rPr>
        <w:t>2022暑假前沿学科项目将提供3个可选课程方向，分别为：</w:t>
      </w:r>
    </w:p>
    <w:p>
      <w:pPr>
        <w:pStyle w:val="3"/>
        <w:spacing w:before="0" w:beforeAutospacing="0" w:after="0" w:afterAutospacing="0"/>
        <w:jc w:val="both"/>
        <w:rPr>
          <w:rFonts w:ascii="微软雅黑" w:hAnsi="微软雅黑" w:eastAsia="微软雅黑"/>
          <w:color w:val="2E75B6" w:themeColor="accent5" w:themeShade="BF"/>
          <w:spacing w:val="7"/>
        </w:rPr>
      </w:pPr>
      <w:r>
        <w:rPr>
          <w:rStyle w:val="6"/>
          <w:rFonts w:ascii="微软雅黑" w:hAnsi="微软雅黑" w:eastAsia="微软雅黑"/>
          <w:color w:val="2E75B6" w:themeColor="accent5" w:themeShade="BF"/>
          <w:spacing w:val="7"/>
        </w:rPr>
        <w:t>•金融科技与商业分析</w:t>
      </w:r>
    </w:p>
    <w:p>
      <w:pPr>
        <w:pStyle w:val="3"/>
        <w:spacing w:before="0" w:beforeAutospacing="0" w:after="0" w:afterAutospacing="0"/>
        <w:jc w:val="both"/>
        <w:rPr>
          <w:rFonts w:ascii="微软雅黑" w:hAnsi="微软雅黑" w:eastAsia="微软雅黑"/>
          <w:color w:val="2E75B6" w:themeColor="accent5" w:themeShade="BF"/>
          <w:spacing w:val="7"/>
        </w:rPr>
      </w:pPr>
      <w:r>
        <w:rPr>
          <w:rStyle w:val="6"/>
          <w:rFonts w:ascii="微软雅黑" w:hAnsi="微软雅黑" w:eastAsia="微软雅黑"/>
          <w:color w:val="2E75B6" w:themeColor="accent5" w:themeShade="BF"/>
          <w:spacing w:val="7"/>
        </w:rPr>
        <w:t>•深度学习应用于计算机视觉</w:t>
      </w:r>
    </w:p>
    <w:p>
      <w:pPr>
        <w:pStyle w:val="3"/>
        <w:spacing w:before="0" w:beforeAutospacing="0" w:after="0" w:afterAutospacing="0"/>
        <w:jc w:val="both"/>
        <w:rPr>
          <w:rFonts w:ascii="微软雅黑" w:hAnsi="微软雅黑" w:eastAsia="微软雅黑"/>
          <w:color w:val="2E75B6" w:themeColor="accent5" w:themeShade="BF"/>
          <w:spacing w:val="7"/>
        </w:rPr>
      </w:pPr>
      <w:r>
        <w:rPr>
          <w:rStyle w:val="6"/>
          <w:rFonts w:ascii="微软雅黑" w:hAnsi="微软雅黑" w:eastAsia="微软雅黑"/>
          <w:color w:val="2E75B6" w:themeColor="accent5" w:themeShade="BF"/>
          <w:spacing w:val="7"/>
        </w:rPr>
        <w:t>•集成电路前瞻</w:t>
      </w:r>
    </w:p>
    <w:p>
      <w:pPr>
        <w:pStyle w:val="3"/>
        <w:spacing w:before="0" w:beforeAutospacing="0" w:after="0" w:afterAutospacing="0"/>
        <w:jc w:val="both"/>
        <w:rPr>
          <w:rFonts w:ascii="微软雅黑" w:hAnsi="微软雅黑" w:eastAsia="微软雅黑"/>
          <w:color w:val="3E3E3E"/>
          <w:spacing w:val="7"/>
        </w:rPr>
      </w:pPr>
    </w:p>
    <w:p>
      <w:pPr>
        <w:pStyle w:val="3"/>
        <w:spacing w:before="0" w:beforeAutospacing="0" w:after="0" w:afterAutospacing="0"/>
        <w:jc w:val="both"/>
        <w:rPr>
          <w:rFonts w:ascii="微软雅黑" w:hAnsi="微软雅黑" w:eastAsia="微软雅黑"/>
          <w:color w:val="3E3E3E"/>
          <w:spacing w:val="7"/>
        </w:rPr>
      </w:pPr>
      <w:r>
        <w:rPr>
          <w:rStyle w:val="6"/>
          <w:rFonts w:ascii="微软雅黑" w:hAnsi="微软雅黑" w:eastAsia="微软雅黑"/>
          <w:color w:val="3E3E3E"/>
          <w:spacing w:val="7"/>
        </w:rPr>
        <w:t>项目时间周期为4周，时间为2022年7月25日-2022年8月19日</w:t>
      </w:r>
    </w:p>
    <w:p/>
    <w:p>
      <w:pPr>
        <w:rPr>
          <w:rFonts w:ascii="微软雅黑" w:hAnsi="微软雅黑" w:eastAsia="微软雅黑"/>
          <w:sz w:val="24"/>
        </w:rPr>
      </w:pPr>
      <w:r>
        <w:rPr>
          <w:rFonts w:hint="eastAsia" w:ascii="微软雅黑" w:hAnsi="微软雅黑" w:eastAsia="微软雅黑"/>
          <w:sz w:val="24"/>
        </w:rPr>
        <w:t>【课程要点】</w:t>
      </w:r>
    </w:p>
    <w:p>
      <w:pPr>
        <w:pStyle w:val="3"/>
        <w:spacing w:before="0" w:beforeAutospacing="0" w:after="0" w:afterAutospacing="0"/>
        <w:jc w:val="both"/>
        <w:rPr>
          <w:rFonts w:ascii="微软雅黑" w:hAnsi="微软雅黑" w:eastAsia="微软雅黑"/>
          <w:color w:val="3E3E3E"/>
          <w:spacing w:val="7"/>
        </w:rPr>
      </w:pPr>
      <w:r>
        <w:rPr>
          <w:rFonts w:ascii="微软雅黑" w:hAnsi="微软雅黑" w:eastAsia="微软雅黑"/>
          <w:color w:val="3E3E3E"/>
          <w:spacing w:val="7"/>
        </w:rPr>
        <w:t>前沿学科项目有四个不同的独立学科方向可选，学生可以根据自己的专业知识基础和兴趣选择对应的方向，项目组会根据报名学生情况同程度安排项目分组。项目将通过在线直播形式展开，包括课程、答疑、实践指导、科研实践项目等多个模块。通过项目考核后，将获得官方颁发的学习证书和成绩报告，成绩优秀同学将有机会获得推荐信。优秀学生可申请教学团队的推荐信以及实验室研究助理、博士、博士后等机会。</w:t>
      </w:r>
    </w:p>
    <w:p>
      <w:pPr>
        <w:pStyle w:val="3"/>
        <w:shd w:val="clear" w:color="auto" w:fill="444444"/>
        <w:spacing w:before="0" w:beforeAutospacing="0" w:after="0" w:afterAutospacing="0" w:line="600" w:lineRule="atLeast"/>
        <w:jc w:val="center"/>
        <w:textAlignment w:val="center"/>
        <w:rPr>
          <w:rFonts w:ascii="微软雅黑" w:hAnsi="微软雅黑" w:eastAsia="微软雅黑"/>
          <w:color w:val="FFFFFF"/>
          <w:spacing w:val="7"/>
        </w:rPr>
      </w:pPr>
      <w:r>
        <w:rPr>
          <w:rStyle w:val="6"/>
          <w:rFonts w:ascii="微软雅黑" w:hAnsi="微软雅黑" w:eastAsia="微软雅黑"/>
          <w:color w:val="FFFFFF"/>
          <w:spacing w:val="7"/>
        </w:rPr>
        <w:t>01</w:t>
      </w:r>
    </w:p>
    <w:p>
      <w:pPr>
        <w:pStyle w:val="3"/>
        <w:spacing w:before="0" w:beforeAutospacing="0" w:after="0" w:afterAutospacing="0"/>
        <w:jc w:val="both"/>
        <w:textAlignment w:val="center"/>
        <w:rPr>
          <w:rFonts w:ascii="微软雅黑" w:hAnsi="微软雅黑" w:eastAsia="微软雅黑"/>
          <w:color w:val="3E3E3E"/>
          <w:spacing w:val="7"/>
        </w:rPr>
      </w:pPr>
      <w:r>
        <w:rPr>
          <w:rFonts w:ascii="微软雅黑" w:hAnsi="微软雅黑" w:eastAsia="微软雅黑"/>
          <w:b/>
          <w:bCs/>
          <w:color w:val="3E3E3E"/>
          <w:spacing w:val="7"/>
        </w:rPr>
        <w:t>金融科技与商业分析    </w:t>
      </w:r>
    </w:p>
    <w:p>
      <w:pPr>
        <w:pStyle w:val="3"/>
        <w:spacing w:before="0" w:beforeAutospacing="0" w:after="0" w:afterAutospacing="0" w:line="480" w:lineRule="auto"/>
        <w:jc w:val="both"/>
        <w:rPr>
          <w:rFonts w:ascii="微软雅黑" w:hAnsi="微软雅黑" w:eastAsia="微软雅黑"/>
          <w:color w:val="3E3E3E"/>
          <w:spacing w:val="7"/>
        </w:rPr>
      </w:pPr>
      <w:r>
        <w:rPr>
          <w:rFonts w:ascii="微软雅黑" w:hAnsi="微软雅黑" w:eastAsia="微软雅黑"/>
          <w:color w:val="3E3E3E"/>
          <w:spacing w:val="7"/>
        </w:rPr>
        <w:t>金融科技和商业分析技术正在推动着全球数字金融变革和创新，金融市场正在经历以智能金融生态系统为特征的转型和演变，推动着传统商业模式和金融服务场景飞速变化。本项目包括金融市场、数据和计算驱动的金融科技、数字金融和商业分析等，旨在让学生深入了解金融科技带给金融行业的改变，以及由此催生的新金融生态系统的技术和应用。</w:t>
      </w:r>
    </w:p>
    <w:p>
      <w:r>
        <w:rPr>
          <w:rFonts w:hint="eastAsia"/>
        </w:rPr>
        <w:drawing>
          <wp:inline distT="0" distB="0" distL="0" distR="0">
            <wp:extent cx="4829175" cy="5889625"/>
            <wp:effectExtent l="0" t="0" r="952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859220" cy="5889625"/>
                    </a:xfrm>
                    <a:prstGeom prst="rect">
                      <a:avLst/>
                    </a:prstGeom>
                  </pic:spPr>
                </pic:pic>
              </a:graphicData>
            </a:graphic>
          </wp:inline>
        </w:drawing>
      </w:r>
    </w:p>
    <w:p/>
    <w:p>
      <w:pPr>
        <w:pStyle w:val="3"/>
        <w:shd w:val="clear" w:color="auto" w:fill="444444"/>
        <w:spacing w:before="0" w:beforeAutospacing="0" w:after="0" w:afterAutospacing="0" w:line="600" w:lineRule="atLeast"/>
        <w:jc w:val="center"/>
        <w:textAlignment w:val="center"/>
        <w:rPr>
          <w:rFonts w:ascii="微软雅黑" w:hAnsi="微软雅黑" w:eastAsia="微软雅黑"/>
          <w:color w:val="FFFFFF"/>
          <w:spacing w:val="7"/>
        </w:rPr>
      </w:pPr>
      <w:r>
        <w:rPr>
          <w:rStyle w:val="6"/>
          <w:rFonts w:ascii="微软雅黑" w:hAnsi="微软雅黑" w:eastAsia="微软雅黑"/>
          <w:color w:val="FFFFFF"/>
          <w:spacing w:val="7"/>
        </w:rPr>
        <w:t>02</w:t>
      </w:r>
    </w:p>
    <w:p>
      <w:pPr>
        <w:pStyle w:val="3"/>
        <w:spacing w:before="0" w:beforeAutospacing="0" w:after="0" w:afterAutospacing="0"/>
        <w:jc w:val="both"/>
        <w:textAlignment w:val="center"/>
        <w:rPr>
          <w:rFonts w:ascii="微软雅黑" w:hAnsi="微软雅黑" w:eastAsia="微软雅黑"/>
          <w:color w:val="3E3E3E"/>
          <w:spacing w:val="7"/>
        </w:rPr>
      </w:pPr>
      <w:r>
        <w:rPr>
          <w:rStyle w:val="6"/>
          <w:rFonts w:ascii="微软雅黑" w:hAnsi="微软雅黑" w:eastAsia="微软雅黑"/>
          <w:color w:val="3E3E3E"/>
          <w:spacing w:val="7"/>
        </w:rPr>
        <w:t>深度学习应用于计算机视觉    </w:t>
      </w:r>
    </w:p>
    <w:p>
      <w:pPr>
        <w:pStyle w:val="3"/>
        <w:spacing w:before="0" w:beforeAutospacing="0" w:after="0" w:afterAutospacing="0" w:line="480" w:lineRule="auto"/>
        <w:jc w:val="both"/>
        <w:rPr>
          <w:rFonts w:ascii="微软雅黑" w:hAnsi="微软雅黑" w:eastAsia="微软雅黑"/>
          <w:color w:val="3E3E3E"/>
          <w:spacing w:val="7"/>
        </w:rPr>
      </w:pPr>
      <w:r>
        <w:rPr>
          <w:rFonts w:ascii="微软雅黑" w:hAnsi="微软雅黑" w:eastAsia="微软雅黑"/>
          <w:color w:val="3E3E3E"/>
          <w:spacing w:val="7"/>
        </w:rPr>
        <w:t>深度学习的发展极大地推动了计算机视觉的进步，其应用帮助计算机在实现图像处理、目标检测和目标跟踪等获得了更强大的支持。 本项目围绕深度学习的核心算法及其在计算机视觉方面的高级应用， 结合其在智能农业、智慧医疗等产业的应用案例，让学生全面、深入了解和掌握相关技术前景及挑战</w:t>
      </w:r>
    </w:p>
    <w:p>
      <w:r>
        <w:rPr>
          <w:rFonts w:hint="eastAsia"/>
        </w:rPr>
        <w:drawing>
          <wp:inline distT="0" distB="0" distL="0" distR="0">
            <wp:extent cx="5181600" cy="60331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81600" cy="6033135"/>
                    </a:xfrm>
                    <a:prstGeom prst="rect">
                      <a:avLst/>
                    </a:prstGeom>
                  </pic:spPr>
                </pic:pic>
              </a:graphicData>
            </a:graphic>
          </wp:inline>
        </w:drawing>
      </w:r>
    </w:p>
    <w:p>
      <w:pPr>
        <w:pStyle w:val="3"/>
        <w:shd w:val="clear" w:color="auto" w:fill="444444"/>
        <w:spacing w:before="0" w:beforeAutospacing="0" w:after="0" w:afterAutospacing="0" w:line="600" w:lineRule="atLeast"/>
        <w:jc w:val="center"/>
        <w:textAlignment w:val="center"/>
        <w:rPr>
          <w:rFonts w:ascii="微软雅黑" w:hAnsi="微软雅黑" w:eastAsia="微软雅黑"/>
          <w:color w:val="FFFFFF"/>
          <w:spacing w:val="7"/>
        </w:rPr>
      </w:pPr>
      <w:r>
        <w:rPr>
          <w:rStyle w:val="6"/>
          <w:rFonts w:ascii="微软雅黑" w:hAnsi="微软雅黑" w:eastAsia="微软雅黑"/>
          <w:color w:val="FFFFFF"/>
          <w:spacing w:val="7"/>
        </w:rPr>
        <w:t>03</w:t>
      </w:r>
    </w:p>
    <w:p>
      <w:pPr>
        <w:pStyle w:val="3"/>
        <w:spacing w:before="0" w:beforeAutospacing="0" w:after="0" w:afterAutospacing="0"/>
        <w:jc w:val="both"/>
        <w:textAlignment w:val="center"/>
        <w:rPr>
          <w:rFonts w:ascii="微软雅黑" w:hAnsi="微软雅黑" w:eastAsia="微软雅黑"/>
          <w:color w:val="3E3E3E"/>
          <w:spacing w:val="7"/>
        </w:rPr>
      </w:pPr>
      <w:r>
        <w:rPr>
          <w:rStyle w:val="6"/>
          <w:rFonts w:ascii="微软雅黑" w:hAnsi="微软雅黑" w:eastAsia="微软雅黑"/>
          <w:color w:val="3E3E3E"/>
          <w:spacing w:val="7"/>
        </w:rPr>
        <w:t>集成电路前瞻    </w:t>
      </w:r>
    </w:p>
    <w:p>
      <w:pPr>
        <w:pStyle w:val="3"/>
        <w:spacing w:before="0" w:beforeAutospacing="0" w:after="0" w:afterAutospacing="0" w:line="480" w:lineRule="auto"/>
        <w:jc w:val="both"/>
        <w:rPr>
          <w:rFonts w:ascii="微软雅黑" w:hAnsi="微软雅黑" w:eastAsia="微软雅黑"/>
          <w:color w:val="3E3E3E"/>
          <w:spacing w:val="7"/>
        </w:rPr>
      </w:pPr>
      <w:r>
        <w:rPr>
          <w:rFonts w:ascii="微软雅黑" w:hAnsi="微软雅黑" w:eastAsia="微软雅黑"/>
          <w:color w:val="3E3E3E"/>
          <w:spacing w:val="7"/>
        </w:rPr>
        <w:t>集成电路是全球高新技术的产业核心，在未来十年，全球集成电路 产业格局将发生深刻变革。基于新原理、新材料和新工艺的提升， 我们将迎来更可靠、更低能耗、更智能的集成电路。本项目包括电 路电子的经典理论、集成电路的设计方法与发展趋势、可编程光子集成电路设计技术的应用等，结合设计软件的操作实践项目，让学 生了解集成电路的前瞻趋势，并具备使用专业软件完成集成电路设计的能力。</w:t>
      </w:r>
    </w:p>
    <w:p>
      <w:r>
        <w:rPr>
          <w:rFonts w:hint="eastAsia"/>
        </w:rPr>
        <w:drawing>
          <wp:inline distT="0" distB="0" distL="0" distR="0">
            <wp:extent cx="5093335" cy="5996940"/>
            <wp:effectExtent l="0" t="0" r="1206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093335" cy="5996940"/>
                    </a:xfrm>
                    <a:prstGeom prst="rect">
                      <a:avLst/>
                    </a:prstGeom>
                  </pic:spPr>
                </pic:pic>
              </a:graphicData>
            </a:graphic>
          </wp:inline>
        </w:drawing>
      </w:r>
    </w:p>
    <w:p/>
    <w:p>
      <w:pPr>
        <w:widowControl/>
        <w:textAlignment w:val="bottom"/>
        <w:rPr>
          <w:rFonts w:ascii="微软雅黑" w:hAnsi="微软雅黑" w:eastAsia="微软雅黑" w:cs="宋体"/>
          <w:b/>
          <w:bCs/>
          <w:kern w:val="0"/>
          <w:sz w:val="24"/>
        </w:rPr>
      </w:pPr>
      <w:r>
        <w:rPr>
          <w:rFonts w:hint="eastAsia" w:ascii="微软雅黑" w:hAnsi="微软雅黑" w:eastAsia="微软雅黑" w:cs="宋体"/>
          <w:b/>
          <w:bCs/>
          <w:kern w:val="0"/>
          <w:sz w:val="24"/>
        </w:rPr>
        <w:t>【项目亮点】</w:t>
      </w:r>
    </w:p>
    <w:p>
      <w:pPr>
        <w:widowControl/>
        <w:textAlignment w:val="bottom"/>
        <w:rPr>
          <w:rFonts w:ascii="微软雅黑" w:hAnsi="微软雅黑" w:eastAsia="微软雅黑" w:cs="宋体"/>
          <w:kern w:val="0"/>
          <w:sz w:val="24"/>
        </w:rPr>
      </w:pPr>
      <w:r>
        <w:rPr>
          <w:rFonts w:ascii="微软雅黑" w:hAnsi="微软雅黑" w:eastAsia="微软雅黑" w:cs="宋体"/>
          <w:b/>
          <w:bCs/>
          <w:kern w:val="0"/>
          <w:sz w:val="24"/>
        </w:rPr>
        <w:t>1、全直播课堂，还原线下真实教学情景</w:t>
      </w:r>
    </w:p>
    <w:p>
      <w:pPr>
        <w:widowControl/>
        <w:jc w:val="left"/>
        <w:rPr>
          <w:rFonts w:ascii="微软雅黑" w:hAnsi="微软雅黑" w:eastAsia="微软雅黑" w:cs="宋体"/>
          <w:kern w:val="0"/>
          <w:sz w:val="24"/>
        </w:rPr>
      </w:pPr>
      <w:r>
        <w:rPr>
          <w:rFonts w:ascii="微软雅黑" w:hAnsi="微软雅黑" w:eastAsia="微软雅黑" w:cs="宋体"/>
          <w:kern w:val="0"/>
          <w:sz w:val="24"/>
        </w:rPr>
        <w:br w:type="textWrapping"/>
      </w:r>
      <w:r>
        <w:rPr>
          <w:rFonts w:ascii="微软雅黑" w:hAnsi="微软雅黑" w:eastAsia="微软雅黑" w:cs="宋体"/>
          <w:kern w:val="0"/>
          <w:sz w:val="24"/>
        </w:rPr>
        <w:t>•与国外顶尖高校高度一致的教学材料、课件讲义 </w:t>
      </w:r>
    </w:p>
    <w:p>
      <w:pPr>
        <w:widowControl/>
        <w:jc w:val="left"/>
        <w:rPr>
          <w:rFonts w:ascii="微软雅黑" w:hAnsi="微软雅黑" w:eastAsia="微软雅黑" w:cs="宋体"/>
          <w:kern w:val="0"/>
          <w:sz w:val="24"/>
        </w:rPr>
      </w:pPr>
      <w:r>
        <w:rPr>
          <w:rFonts w:ascii="微软雅黑" w:hAnsi="微软雅黑" w:eastAsia="微软雅黑" w:cs="宋体"/>
          <w:kern w:val="0"/>
          <w:sz w:val="24"/>
        </w:rPr>
        <w:t>•教学模式高度还原线下课堂真实教学场景</w:t>
      </w:r>
    </w:p>
    <w:p>
      <w:pPr>
        <w:widowControl/>
        <w:jc w:val="left"/>
        <w:rPr>
          <w:rFonts w:ascii="微软雅黑" w:hAnsi="微软雅黑" w:eastAsia="微软雅黑" w:cs="宋体"/>
          <w:kern w:val="0"/>
          <w:sz w:val="24"/>
        </w:rPr>
      </w:pPr>
      <w:r>
        <w:rPr>
          <w:rFonts w:ascii="微软雅黑" w:hAnsi="微软雅黑" w:eastAsia="微软雅黑" w:cs="宋体"/>
          <w:kern w:val="0"/>
          <w:sz w:val="24"/>
        </w:rPr>
        <w:t>•与教授提问互动、一对一交流、学习进度动态管理、小组讨论交流 </w:t>
      </w:r>
    </w:p>
    <w:p>
      <w:pPr>
        <w:widowControl/>
        <w:jc w:val="left"/>
        <w:rPr>
          <w:rFonts w:ascii="微软雅黑" w:hAnsi="微软雅黑" w:eastAsia="微软雅黑" w:cs="宋体"/>
          <w:kern w:val="0"/>
          <w:sz w:val="24"/>
        </w:rPr>
      </w:pPr>
      <w:r>
        <w:rPr>
          <w:rFonts w:ascii="微软雅黑" w:hAnsi="微软雅黑" w:eastAsia="微软雅黑" w:cs="宋体"/>
          <w:kern w:val="0"/>
          <w:sz w:val="24"/>
        </w:rPr>
        <w:t>•中英文双语助教全程指导协助，所有直播内容录屏回看具备中英双语字幕，提升学习效率</w:t>
      </w:r>
    </w:p>
    <w:p>
      <w:pPr>
        <w:widowControl/>
        <w:jc w:val="left"/>
        <w:rPr>
          <w:rFonts w:ascii="微软雅黑" w:hAnsi="微软雅黑" w:eastAsia="微软雅黑" w:cs="宋体"/>
          <w:kern w:val="0"/>
          <w:sz w:val="24"/>
        </w:rPr>
      </w:pPr>
      <w:r>
        <w:rPr>
          <w:rFonts w:ascii="微软雅黑" w:hAnsi="微软雅黑" w:eastAsia="微软雅黑" w:cs="宋体"/>
          <w:kern w:val="0"/>
          <w:sz w:val="24"/>
        </w:rPr>
        <w:drawing>
          <wp:inline distT="0" distB="0" distL="0" distR="0">
            <wp:extent cx="5274310" cy="29495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949575"/>
                    </a:xfrm>
                    <a:prstGeom prst="rect">
                      <a:avLst/>
                    </a:prstGeom>
                  </pic:spPr>
                </pic:pic>
              </a:graphicData>
            </a:graphic>
          </wp:inline>
        </w:drawing>
      </w:r>
    </w:p>
    <w:p>
      <w:pPr>
        <w:widowControl/>
        <w:jc w:val="left"/>
        <w:rPr>
          <w:rFonts w:ascii="微软雅黑" w:hAnsi="微软雅黑" w:eastAsia="微软雅黑" w:cs="宋体"/>
          <w:kern w:val="0"/>
          <w:sz w:val="24"/>
        </w:rPr>
      </w:pPr>
    </w:p>
    <w:p>
      <w:pPr>
        <w:widowControl/>
        <w:spacing w:line="0" w:lineRule="auto"/>
        <w:jc w:val="left"/>
        <w:textAlignment w:val="center"/>
        <w:rPr>
          <w:rFonts w:ascii="微软雅黑" w:hAnsi="微软雅黑" w:eastAsia="微软雅黑" w:cs="宋体"/>
          <w:kern w:val="0"/>
          <w:sz w:val="24"/>
        </w:rPr>
      </w:pPr>
      <w:r>
        <w:rPr>
          <w:rFonts w:ascii="微软雅黑" w:hAnsi="微软雅黑" w:eastAsia="微软雅黑" w:cs="宋体"/>
          <w:kern w:val="0"/>
          <w:sz w:val="24"/>
        </w:rPr>
        <w:fldChar w:fldCharType="begin"/>
      </w:r>
      <w:r>
        <w:rPr>
          <w:rFonts w:ascii="微软雅黑" w:hAnsi="微软雅黑" w:eastAsia="微软雅黑" w:cs="宋体"/>
          <w:kern w:val="0"/>
          <w:sz w:val="24"/>
        </w:rPr>
        <w:instrText xml:space="preserve"> INCLUDEPICTURE "C:\\var\\folders\\tw\\7r__80_x6z1bdks8j413bylw0000gn\\T\\com.microsoft.Word\\WebArchiveCopyPasteTempFiles\\xm" \* MERGEFORMAT </w:instrText>
      </w:r>
      <w:r>
        <w:rPr>
          <w:rFonts w:ascii="微软雅黑" w:hAnsi="微软雅黑" w:eastAsia="微软雅黑" w:cs="宋体"/>
          <w:kern w:val="0"/>
          <w:sz w:val="24"/>
        </w:rPr>
        <w:fldChar w:fldCharType="end"/>
      </w:r>
    </w:p>
    <w:p>
      <w:pPr>
        <w:widowControl/>
        <w:jc w:val="center"/>
        <w:rPr>
          <w:rFonts w:ascii="微软雅黑" w:hAnsi="微软雅黑" w:eastAsia="微软雅黑" w:cs="宋体"/>
          <w:color w:val="A0A0A0"/>
          <w:kern w:val="0"/>
          <w:sz w:val="24"/>
        </w:rPr>
      </w:pPr>
      <w:r>
        <w:rPr>
          <w:rFonts w:ascii="微软雅黑" w:hAnsi="微软雅黑" w:eastAsia="微软雅黑" w:cs="宋体"/>
          <w:color w:val="A0A0A0"/>
          <w:kern w:val="0"/>
          <w:sz w:val="24"/>
        </w:rPr>
        <w:t>（老师上课回答学生论坛的提问）</w:t>
      </w:r>
    </w:p>
    <w:p>
      <w:pPr>
        <w:widowControl/>
        <w:rPr>
          <w:rFonts w:ascii="微软雅黑" w:hAnsi="微软雅黑" w:eastAsia="微软雅黑" w:cs="宋体"/>
          <w:kern w:val="0"/>
          <w:sz w:val="24"/>
        </w:rPr>
      </w:pPr>
    </w:p>
    <w:p>
      <w:pPr>
        <w:widowControl/>
        <w:textAlignment w:val="bottom"/>
        <w:rPr>
          <w:rFonts w:ascii="微软雅黑" w:hAnsi="微软雅黑" w:eastAsia="微软雅黑" w:cs="宋体"/>
          <w:kern w:val="0"/>
          <w:sz w:val="24"/>
        </w:rPr>
      </w:pPr>
      <w:r>
        <w:rPr>
          <w:rFonts w:ascii="微软雅黑" w:hAnsi="微软雅黑" w:eastAsia="微软雅黑" w:cs="宋体"/>
          <w:b/>
          <w:bCs/>
          <w:kern w:val="0"/>
          <w:sz w:val="24"/>
        </w:rPr>
        <w:t>2、丰富前沿应用案例实践，教授亲自指导tutorial</w:t>
      </w:r>
    </w:p>
    <w:p>
      <w:pPr>
        <w:widowControl/>
        <w:rPr>
          <w:rFonts w:ascii="微软雅黑" w:hAnsi="微软雅黑" w:eastAsia="微软雅黑" w:cs="宋体"/>
          <w:kern w:val="0"/>
          <w:sz w:val="24"/>
        </w:rPr>
      </w:pPr>
    </w:p>
    <w:p>
      <w:pPr>
        <w:widowControl/>
        <w:rPr>
          <w:rFonts w:ascii="微软雅黑" w:hAnsi="微软雅黑" w:eastAsia="微软雅黑" w:cs="宋体"/>
          <w:kern w:val="0"/>
          <w:sz w:val="24"/>
        </w:rPr>
      </w:pPr>
      <w:r>
        <w:rPr>
          <w:rFonts w:ascii="微软雅黑" w:hAnsi="微软雅黑" w:eastAsia="微软雅黑" w:cs="宋体"/>
          <w:kern w:val="0"/>
          <w:sz w:val="24"/>
        </w:rPr>
        <w:t>•来自各学科学术界和产业界的前沿应用实践课题，包括个人和小组project，助力理论快速应用，学以致用 </w:t>
      </w:r>
    </w:p>
    <w:p>
      <w:pPr>
        <w:widowControl/>
        <w:rPr>
          <w:rFonts w:ascii="微软雅黑" w:hAnsi="微软雅黑" w:eastAsia="微软雅黑" w:cs="宋体"/>
          <w:kern w:val="0"/>
          <w:sz w:val="24"/>
        </w:rPr>
      </w:pPr>
      <w:r>
        <w:rPr>
          <w:rFonts w:ascii="微软雅黑" w:hAnsi="微软雅黑" w:eastAsia="微软雅黑" w:cs="宋体"/>
          <w:kern w:val="0"/>
          <w:sz w:val="24"/>
        </w:rPr>
        <w:t>•教学团队全程亲自指导，tutorial难点一对一教学，全面提升实践能力和科研能力 </w:t>
      </w:r>
    </w:p>
    <w:p>
      <w:pPr>
        <w:widowControl/>
        <w:rPr>
          <w:rFonts w:ascii="微软雅黑" w:hAnsi="微软雅黑" w:eastAsia="微软雅黑" w:cs="宋体"/>
          <w:kern w:val="0"/>
          <w:sz w:val="24"/>
        </w:rPr>
      </w:pPr>
      <w:r>
        <w:rPr>
          <w:rFonts w:ascii="微软雅黑" w:hAnsi="微软雅黑" w:eastAsia="微软雅黑" w:cs="宋体"/>
          <w:kern w:val="0"/>
          <w:sz w:val="24"/>
        </w:rPr>
        <w:t>•与国内外知名院校的同学一起合作，快速拓展学术人脉网络</w:t>
      </w:r>
    </w:p>
    <w:p>
      <w:pPr>
        <w:widowControl/>
        <w:rPr>
          <w:rFonts w:ascii="微软雅黑" w:hAnsi="微软雅黑" w:eastAsia="微软雅黑" w:cs="宋体"/>
          <w:kern w:val="0"/>
          <w:sz w:val="24"/>
        </w:rPr>
      </w:pPr>
      <w:r>
        <w:rPr>
          <w:rFonts w:ascii="微软雅黑" w:hAnsi="微软雅黑" w:eastAsia="微软雅黑" w:cs="宋体"/>
          <w:kern w:val="0"/>
          <w:sz w:val="24"/>
        </w:rPr>
        <w:drawing>
          <wp:inline distT="0" distB="0" distL="0" distR="0">
            <wp:extent cx="5274310" cy="29495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2949575"/>
                    </a:xfrm>
                    <a:prstGeom prst="rect">
                      <a:avLst/>
                    </a:prstGeom>
                  </pic:spPr>
                </pic:pic>
              </a:graphicData>
            </a:graphic>
          </wp:inline>
        </w:drawing>
      </w:r>
    </w:p>
    <w:p>
      <w:pPr>
        <w:widowControl/>
        <w:rPr>
          <w:rFonts w:ascii="微软雅黑" w:hAnsi="微软雅黑" w:eastAsia="微软雅黑" w:cs="宋体"/>
          <w:kern w:val="0"/>
          <w:sz w:val="24"/>
        </w:rPr>
      </w:pPr>
    </w:p>
    <w:p>
      <w:pPr>
        <w:widowControl/>
        <w:spacing w:line="0" w:lineRule="auto"/>
        <w:jc w:val="left"/>
        <w:textAlignment w:val="center"/>
        <w:rPr>
          <w:rFonts w:ascii="微软雅黑" w:hAnsi="微软雅黑" w:eastAsia="微软雅黑" w:cs="宋体"/>
          <w:kern w:val="0"/>
          <w:sz w:val="24"/>
        </w:rPr>
      </w:pPr>
    </w:p>
    <w:p>
      <w:pPr>
        <w:widowControl/>
        <w:jc w:val="center"/>
        <w:rPr>
          <w:rFonts w:ascii="微软雅黑" w:hAnsi="微软雅黑" w:eastAsia="微软雅黑" w:cs="宋体"/>
          <w:color w:val="A0A0A0"/>
          <w:kern w:val="0"/>
          <w:sz w:val="24"/>
        </w:rPr>
      </w:pPr>
      <w:r>
        <w:rPr>
          <w:rFonts w:ascii="微软雅黑" w:hAnsi="微软雅黑" w:eastAsia="微软雅黑" w:cs="宋体"/>
          <w:color w:val="A0A0A0"/>
          <w:kern w:val="0"/>
          <w:sz w:val="24"/>
        </w:rPr>
        <w:t>（直播答疑展示）</w:t>
      </w:r>
    </w:p>
    <w:p>
      <w:pPr>
        <w:widowControl/>
        <w:rPr>
          <w:rFonts w:ascii="微软雅黑" w:hAnsi="微软雅黑" w:eastAsia="微软雅黑" w:cs="宋体"/>
          <w:kern w:val="0"/>
          <w:sz w:val="24"/>
        </w:rPr>
      </w:pPr>
    </w:p>
    <w:p>
      <w:pPr>
        <w:widowControl/>
        <w:textAlignment w:val="bottom"/>
        <w:rPr>
          <w:rFonts w:ascii="微软雅黑" w:hAnsi="微软雅黑" w:eastAsia="微软雅黑" w:cs="宋体"/>
          <w:kern w:val="0"/>
          <w:sz w:val="24"/>
        </w:rPr>
      </w:pPr>
      <w:r>
        <w:rPr>
          <w:rFonts w:ascii="微软雅黑" w:hAnsi="微软雅黑" w:eastAsia="微软雅黑" w:cs="宋体"/>
          <w:b/>
          <w:bCs/>
          <w:kern w:val="0"/>
          <w:sz w:val="24"/>
        </w:rPr>
        <w:t>3、项目收获</w:t>
      </w:r>
    </w:p>
    <w:p>
      <w:pPr>
        <w:widowControl/>
        <w:jc w:val="left"/>
        <w:rPr>
          <w:rFonts w:ascii="微软雅黑" w:hAnsi="微软雅黑" w:eastAsia="微软雅黑" w:cs="宋体"/>
          <w:kern w:val="0"/>
          <w:sz w:val="24"/>
        </w:rPr>
      </w:pPr>
    </w:p>
    <w:p>
      <w:pPr>
        <w:widowControl/>
        <w:jc w:val="left"/>
        <w:rPr>
          <w:rFonts w:ascii="微软雅黑" w:hAnsi="微软雅黑" w:eastAsia="微软雅黑" w:cs="宋体"/>
          <w:kern w:val="0"/>
          <w:sz w:val="24"/>
        </w:rPr>
      </w:pPr>
      <w:r>
        <w:rPr>
          <w:rFonts w:ascii="微软雅黑" w:hAnsi="微软雅黑" w:eastAsia="微软雅黑" w:cs="宋体"/>
          <w:kern w:val="0"/>
          <w:sz w:val="24"/>
        </w:rPr>
        <w:t>•通过项目考核将获得官方教学团队评定的项目证书、成绩报告，全面提升全球胜任力 </w:t>
      </w:r>
    </w:p>
    <w:p>
      <w:pPr>
        <w:widowControl/>
        <w:jc w:val="left"/>
        <w:rPr>
          <w:rFonts w:ascii="微软雅黑" w:hAnsi="微软雅黑" w:eastAsia="微软雅黑" w:cs="宋体"/>
          <w:kern w:val="0"/>
          <w:sz w:val="24"/>
        </w:rPr>
      </w:pPr>
      <w:r>
        <w:rPr>
          <w:rFonts w:ascii="微软雅黑" w:hAnsi="微软雅黑" w:eastAsia="微软雅黑" w:cs="宋体"/>
          <w:kern w:val="0"/>
          <w:sz w:val="24"/>
        </w:rPr>
        <w:t>•优秀学生可申请教学团队的推荐信以及实验室研究助理、博士、博士后等机会，优秀的项目成果可申请科研论文指导项目 </w:t>
      </w:r>
    </w:p>
    <w:p>
      <w:pPr>
        <w:widowControl/>
        <w:jc w:val="left"/>
        <w:rPr>
          <w:rFonts w:ascii="微软雅黑" w:hAnsi="微软雅黑" w:eastAsia="微软雅黑" w:cs="宋体"/>
          <w:kern w:val="0"/>
          <w:sz w:val="24"/>
        </w:rPr>
      </w:pPr>
      <w:r>
        <w:rPr>
          <w:rFonts w:ascii="微软雅黑" w:hAnsi="微软雅黑" w:eastAsia="微软雅黑" w:cs="宋体"/>
          <w:kern w:val="0"/>
          <w:sz w:val="24"/>
        </w:rPr>
        <w:t>•多个项目奖学金名额供杭电学生申请（详询Cindy老师）</w:t>
      </w:r>
    </w:p>
    <w:p>
      <w:pPr>
        <w:widowControl/>
        <w:spacing w:line="0" w:lineRule="auto"/>
        <w:jc w:val="left"/>
        <w:textAlignment w:val="center"/>
        <w:rPr>
          <w:rFonts w:ascii="微软雅黑" w:hAnsi="微软雅黑" w:eastAsia="微软雅黑" w:cs="宋体"/>
          <w:kern w:val="0"/>
          <w:sz w:val="24"/>
        </w:rPr>
      </w:pPr>
    </w:p>
    <w:p>
      <w:pPr>
        <w:widowControl/>
        <w:jc w:val="left"/>
        <w:rPr>
          <w:rFonts w:ascii="宋体" w:hAnsi="宋体" w:eastAsia="宋体" w:cs="宋体"/>
          <w:kern w:val="0"/>
          <w:sz w:val="24"/>
        </w:rPr>
      </w:pPr>
    </w:p>
    <w:p>
      <w:pPr>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"C:\\var\\folders\\tw\\7r__80_x6z1bdks8j413bylw0000gn\\T\\com.microsoft.Word\\WebArchiveCopyPasteTempFiles\\xm" \* MERGEFORMAT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4310" cy="35833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583305"/>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center"/>
        <w:rPr>
          <w:rFonts w:ascii="微软雅黑" w:hAnsi="微软雅黑" w:eastAsia="微软雅黑" w:cs="宋体"/>
          <w:color w:val="7E7B7B"/>
          <w:kern w:val="0"/>
          <w:sz w:val="24"/>
        </w:rPr>
      </w:pPr>
      <w:r>
        <w:rPr>
          <w:rFonts w:ascii="微软雅黑" w:hAnsi="微软雅黑" w:eastAsia="微软雅黑" w:cs="宋体"/>
          <w:color w:val="7E7B7B"/>
          <w:kern w:val="0"/>
          <w:sz w:val="24"/>
        </w:rPr>
        <w:t>（直课程回放展示）</w:t>
      </w:r>
    </w:p>
    <w:p/>
    <w:p>
      <w:pPr>
        <w:rPr>
          <w:rFonts w:ascii="微软雅黑" w:hAnsi="微软雅黑" w:eastAsia="微软雅黑"/>
          <w:sz w:val="24"/>
        </w:rPr>
      </w:pPr>
      <w:r>
        <w:rPr>
          <w:rFonts w:hint="eastAsia" w:ascii="微软雅黑" w:hAnsi="微软雅黑" w:eastAsia="微软雅黑"/>
          <w:sz w:val="24"/>
        </w:rPr>
        <w:t>【项目费用】</w:t>
      </w:r>
    </w:p>
    <w:p>
      <w:pPr>
        <w:rPr>
          <w:rFonts w:ascii="微软雅黑" w:hAnsi="微软雅黑" w:eastAsia="微软雅黑"/>
          <w:sz w:val="24"/>
        </w:rPr>
      </w:pPr>
      <w:r>
        <w:rPr>
          <w:rFonts w:hint="eastAsia" w:ascii="微软雅黑" w:hAnsi="微软雅黑" w:eastAsia="微软雅黑"/>
          <w:sz w:val="24"/>
        </w:rPr>
        <w:drawing>
          <wp:inline distT="0" distB="0" distL="0" distR="0">
            <wp:extent cx="5273040" cy="19856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rcRect t="-426" b="18248"/>
                    <a:stretch>
                      <a:fillRect/>
                    </a:stretch>
                  </pic:blipFill>
                  <pic:spPr>
                    <a:xfrm>
                      <a:off x="0" y="0"/>
                      <a:ext cx="5274310" cy="1986116"/>
                    </a:xfrm>
                    <a:prstGeom prst="rect">
                      <a:avLst/>
                    </a:prstGeom>
                    <a:ln>
                      <a:noFill/>
                    </a:ln>
                  </pic:spPr>
                </pic:pic>
              </a:graphicData>
            </a:graphic>
          </wp:inline>
        </w:drawing>
      </w:r>
    </w:p>
    <w:p>
      <w:pPr>
        <w:widowControl/>
        <w:spacing w:line="0" w:lineRule="auto"/>
        <w:textAlignment w:val="center"/>
        <w:rPr>
          <w:rFonts w:ascii="微软雅黑" w:hAnsi="微软雅黑" w:eastAsia="微软雅黑" w:cs="宋体"/>
          <w:color w:val="3E3E3E"/>
          <w:spacing w:val="7"/>
          <w:kern w:val="0"/>
          <w:sz w:val="24"/>
        </w:rPr>
      </w:pPr>
    </w:p>
    <w:p>
      <w:pPr>
        <w:widowControl/>
        <w:rPr>
          <w:rFonts w:ascii="微软雅黑" w:hAnsi="微软雅黑" w:eastAsia="微软雅黑" w:cs="宋体"/>
          <w:color w:val="3E3E3E"/>
          <w:spacing w:val="7"/>
          <w:kern w:val="0"/>
          <w:sz w:val="24"/>
        </w:rPr>
      </w:pPr>
      <w:bookmarkStart w:id="2" w:name="_GoBack"/>
      <w:r>
        <w:rPr>
          <w:rFonts w:ascii="微软雅黑" w:hAnsi="微软雅黑" w:eastAsia="微软雅黑" w:cs="宋体"/>
          <w:color w:val="3E3E3E"/>
          <w:spacing w:val="7"/>
          <w:kern w:val="0"/>
          <w:sz w:val="24"/>
        </w:rPr>
        <w:t>顺利完成学习并获得项目证书的学生可获得项目方2000元项目奖学金。完成在线学习并获得证书的学生可继续参与未来寒暑期线下短期交流项目，费用可全额抵扣线下项目费用。</w:t>
      </w:r>
    </w:p>
    <w:bookmarkEnd w:id="2"/>
    <w:p>
      <w:pPr>
        <w:widowControl/>
        <w:rPr>
          <w:rFonts w:ascii="微软雅黑" w:hAnsi="微软雅黑" w:eastAsia="微软雅黑" w:cs="宋体"/>
          <w:color w:val="3E3E3E"/>
          <w:spacing w:val="7"/>
          <w:kern w:val="0"/>
          <w:sz w:val="24"/>
        </w:rPr>
      </w:pPr>
      <w:r>
        <w:rPr>
          <w:rFonts w:hint="eastAsia" w:ascii="微软雅黑" w:hAnsi="微软雅黑" w:eastAsia="微软雅黑" w:cs="宋体"/>
          <w:color w:val="3E3E3E"/>
          <w:spacing w:val="7"/>
          <w:kern w:val="0"/>
          <w:sz w:val="24"/>
        </w:rPr>
        <w:t>【申请及咨询】</w:t>
      </w:r>
    </w:p>
    <w:p>
      <w:pPr>
        <w:widowControl/>
        <w:rPr>
          <w:rFonts w:ascii="微软雅黑" w:hAnsi="微软雅黑" w:eastAsia="微软雅黑" w:cs="宋体"/>
          <w:color w:val="3E3E3E"/>
          <w:spacing w:val="7"/>
          <w:kern w:val="0"/>
          <w:sz w:val="24"/>
        </w:rPr>
      </w:pPr>
      <w:r>
        <w:rPr>
          <w:rFonts w:hint="eastAsia" w:ascii="微软雅黑" w:hAnsi="微软雅黑" w:eastAsia="微软雅黑" w:cs="宋体"/>
          <w:color w:val="3E3E3E"/>
          <w:spacing w:val="7"/>
          <w:kern w:val="0"/>
          <w:sz w:val="24"/>
        </w:rPr>
        <w:t>申请条件</w:t>
      </w:r>
    </w:p>
    <w:p>
      <w:pPr>
        <w:widowControl/>
        <w:shd w:val="clear" w:color="auto" w:fill="6667AB"/>
        <w:spacing w:line="0" w:lineRule="auto"/>
        <w:textAlignment w:val="center"/>
        <w:rPr>
          <w:rFonts w:ascii="微软雅黑" w:hAnsi="微软雅黑" w:eastAsia="微软雅黑" w:cs="宋体"/>
          <w:color w:val="FFFFFF"/>
          <w:spacing w:val="8"/>
          <w:kern w:val="0"/>
          <w:sz w:val="24"/>
        </w:rPr>
      </w:pPr>
      <w:r>
        <w:rPr>
          <w:rFonts w:ascii="微软雅黑" w:hAnsi="微软雅黑" w:eastAsia="微软雅黑" w:cs="宋体"/>
          <w:b/>
          <w:bCs/>
          <w:color w:val="FFFFFF"/>
          <w:spacing w:val="8"/>
          <w:kern w:val="0"/>
          <w:sz w:val="24"/>
        </w:rPr>
        <w:t>申请条件</w:t>
      </w:r>
    </w:p>
    <w:p>
      <w:pPr>
        <w:widowControl/>
        <w:rPr>
          <w:rFonts w:ascii="微软雅黑" w:hAnsi="微软雅黑" w:eastAsia="微软雅黑" w:cs="宋体"/>
          <w:color w:val="3E3E3E"/>
          <w:spacing w:val="7"/>
          <w:kern w:val="0"/>
          <w:sz w:val="24"/>
        </w:rPr>
      </w:pPr>
      <w:r>
        <w:rPr>
          <w:rFonts w:ascii="微软雅黑" w:hAnsi="微软雅黑" w:eastAsia="微软雅黑" w:cs="宋体"/>
          <w:color w:val="3E3E3E"/>
          <w:spacing w:val="7"/>
          <w:kern w:val="0"/>
          <w:sz w:val="24"/>
        </w:rPr>
        <w:t>1.全日制在读本科生/研究生；</w:t>
      </w:r>
    </w:p>
    <w:p>
      <w:pPr>
        <w:widowControl/>
        <w:rPr>
          <w:rFonts w:ascii="微软雅黑" w:hAnsi="微软雅黑" w:eastAsia="微软雅黑" w:cs="宋体"/>
          <w:color w:val="3E3E3E"/>
          <w:spacing w:val="7"/>
          <w:kern w:val="0"/>
          <w:sz w:val="24"/>
        </w:rPr>
      </w:pPr>
      <w:r>
        <w:rPr>
          <w:rFonts w:ascii="微软雅黑" w:hAnsi="微软雅黑" w:eastAsia="微软雅黑" w:cs="宋体"/>
          <w:color w:val="3E3E3E"/>
          <w:spacing w:val="7"/>
          <w:kern w:val="0"/>
          <w:sz w:val="24"/>
        </w:rPr>
        <w:t>2.具备良好的英语听说能力；</w:t>
      </w:r>
    </w:p>
    <w:p>
      <w:pPr>
        <w:widowControl/>
        <w:rPr>
          <w:rFonts w:ascii="微软雅黑" w:hAnsi="微软雅黑" w:eastAsia="微软雅黑" w:cs="宋体"/>
          <w:color w:val="3E3E3E"/>
          <w:spacing w:val="7"/>
          <w:kern w:val="0"/>
          <w:sz w:val="24"/>
        </w:rPr>
      </w:pPr>
      <w:r>
        <w:rPr>
          <w:rFonts w:ascii="微软雅黑" w:hAnsi="微软雅黑" w:eastAsia="微软雅黑" w:cs="宋体"/>
          <w:color w:val="3E3E3E"/>
          <w:spacing w:val="7"/>
          <w:kern w:val="0"/>
          <w:sz w:val="24"/>
        </w:rPr>
        <w:t>3.需具备一定Python语言编程基础。</w:t>
      </w:r>
    </w:p>
    <w:p>
      <w:pPr>
        <w:widowControl/>
        <w:rPr>
          <w:rFonts w:ascii="Helvetica Neue" w:hAnsi="Helvetica Neue" w:eastAsia="宋体" w:cs="宋体"/>
          <w:color w:val="3E3E3E"/>
          <w:spacing w:val="7"/>
          <w:kern w:val="0"/>
          <w:sz w:val="24"/>
        </w:rPr>
      </w:pPr>
    </w:p>
    <w:p>
      <w:pPr>
        <w:widowControl/>
        <w:rPr>
          <w:rFonts w:ascii="微软雅黑" w:hAnsi="微软雅黑" w:eastAsia="微软雅黑" w:cs="宋体"/>
          <w:color w:val="3E3E3E"/>
          <w:spacing w:val="7"/>
          <w:kern w:val="0"/>
          <w:sz w:val="24"/>
        </w:rPr>
      </w:pPr>
      <w:r>
        <w:rPr>
          <w:rFonts w:hint="eastAsia" w:ascii="微软雅黑" w:hAnsi="微软雅黑" w:eastAsia="微软雅黑" w:cs="宋体"/>
          <w:color w:val="3E3E3E"/>
          <w:spacing w:val="7"/>
          <w:kern w:val="0"/>
          <w:sz w:val="24"/>
        </w:rPr>
        <w:t>申请方式：</w:t>
      </w:r>
    </w:p>
    <w:p>
      <w:pPr>
        <w:pStyle w:val="3"/>
        <w:spacing w:before="0" w:beforeAutospacing="0" w:after="0" w:afterAutospacing="0"/>
        <w:rPr>
          <w:rFonts w:ascii="微软雅黑" w:hAnsi="微软雅黑" w:eastAsia="微软雅黑"/>
          <w:color w:val="3E3E3E"/>
          <w:spacing w:val="7"/>
        </w:rPr>
      </w:pPr>
      <w:r>
        <w:rPr>
          <w:rFonts w:ascii="微软雅黑" w:hAnsi="微软雅黑" w:eastAsia="微软雅黑"/>
          <w:color w:val="3E3E3E"/>
          <w:spacing w:val="7"/>
        </w:rPr>
        <w:t>填写个人信息完成申请：</w:t>
      </w:r>
    </w:p>
    <w:p>
      <w:pPr>
        <w:pStyle w:val="3"/>
        <w:spacing w:before="0" w:beforeAutospacing="0" w:after="0" w:afterAutospacing="0"/>
        <w:rPr>
          <w:rFonts w:ascii="微软雅黑" w:hAnsi="微软雅黑" w:eastAsia="微软雅黑"/>
          <w:color w:val="3E3E3E"/>
          <w:spacing w:val="7"/>
        </w:rPr>
      </w:pPr>
      <w:r>
        <w:fldChar w:fldCharType="begin"/>
      </w:r>
      <w:r>
        <w:instrText xml:space="preserve"> HYPERLINK "https://jinshuju.net/f/NuLo0Y" </w:instrText>
      </w:r>
      <w:r>
        <w:fldChar w:fldCharType="separate"/>
      </w:r>
      <w:r>
        <w:rPr>
          <w:rStyle w:val="7"/>
          <w:rFonts w:ascii="微软雅黑" w:hAnsi="微软雅黑" w:eastAsia="微软雅黑"/>
          <w:color w:val="337AB7"/>
          <w:spacing w:val="7"/>
          <w:u w:val="none"/>
        </w:rPr>
        <w:t>https://jinshuju.net/f/NuLo0Y</w:t>
      </w:r>
      <w:r>
        <w:rPr>
          <w:rStyle w:val="7"/>
          <w:rFonts w:ascii="微软雅黑" w:hAnsi="微软雅黑" w:eastAsia="微软雅黑"/>
          <w:color w:val="337AB7"/>
          <w:spacing w:val="7"/>
          <w:u w:val="none"/>
        </w:rPr>
        <w:fldChar w:fldCharType="end"/>
      </w:r>
      <w:r>
        <w:rPr>
          <w:rFonts w:ascii="微软雅黑" w:hAnsi="微软雅黑" w:eastAsia="微软雅黑"/>
          <w:color w:val="3E3E3E"/>
          <w:spacing w:val="7"/>
        </w:rPr>
        <w:t> </w:t>
      </w:r>
    </w:p>
    <w:p>
      <w:pPr>
        <w:widowControl/>
        <w:rPr>
          <w:rFonts w:ascii="微软雅黑" w:hAnsi="微软雅黑" w:eastAsia="微软雅黑" w:cs="宋体"/>
          <w:color w:val="3E3E3E"/>
          <w:spacing w:val="7"/>
          <w:kern w:val="0"/>
          <w:sz w:val="24"/>
        </w:rPr>
      </w:pPr>
    </w:p>
    <w:p>
      <w:pPr>
        <w:widowControl/>
        <w:rPr>
          <w:rFonts w:ascii="微软雅黑" w:hAnsi="微软雅黑" w:eastAsia="微软雅黑" w:cs="宋体"/>
          <w:color w:val="3E3E3E"/>
          <w:spacing w:val="7"/>
          <w:kern w:val="0"/>
          <w:sz w:val="24"/>
        </w:rPr>
      </w:pPr>
      <w:r>
        <w:rPr>
          <w:rFonts w:hint="eastAsia" w:ascii="微软雅黑" w:hAnsi="微软雅黑" w:eastAsia="微软雅黑" w:cs="宋体"/>
          <w:color w:val="3E3E3E"/>
          <w:spacing w:val="7"/>
          <w:kern w:val="0"/>
          <w:sz w:val="24"/>
        </w:rPr>
        <w:t>咨询方式：</w:t>
      </w:r>
    </w:p>
    <w:p>
      <w:pPr>
        <w:pStyle w:val="3"/>
        <w:spacing w:before="0" w:beforeAutospacing="0" w:after="0" w:afterAutospacing="0"/>
        <w:rPr>
          <w:rFonts w:ascii="微软雅黑" w:hAnsi="微软雅黑" w:eastAsia="微软雅黑"/>
          <w:color w:val="2D39A5"/>
          <w:spacing w:val="30"/>
        </w:rPr>
      </w:pPr>
      <w:r>
        <w:rPr>
          <w:rStyle w:val="6"/>
          <w:rFonts w:ascii="微软雅黑" w:hAnsi="微软雅黑" w:eastAsia="微软雅黑"/>
          <w:color w:val="2D39A5"/>
          <w:spacing w:val="30"/>
        </w:rPr>
        <w:t>Cindy老师</w:t>
      </w:r>
    </w:p>
    <w:p>
      <w:pPr>
        <w:pStyle w:val="3"/>
        <w:spacing w:before="0" w:beforeAutospacing="0" w:after="0" w:afterAutospacing="0"/>
        <w:jc w:val="both"/>
        <w:rPr>
          <w:rFonts w:ascii="微软雅黑" w:hAnsi="微软雅黑" w:eastAsia="微软雅黑"/>
          <w:color w:val="7E7B7B"/>
          <w:spacing w:val="15"/>
        </w:rPr>
      </w:pPr>
      <w:r>
        <w:rPr>
          <w:rFonts w:ascii="微软雅黑" w:hAnsi="微软雅黑" w:eastAsia="微软雅黑"/>
          <w:color w:val="7E7B7B"/>
          <w:spacing w:val="15"/>
        </w:rPr>
        <w:t>报名咨询项目方cindy老师</w:t>
      </w:r>
    </w:p>
    <w:p>
      <w:pPr>
        <w:pStyle w:val="3"/>
        <w:spacing w:before="0" w:beforeAutospacing="0" w:after="0" w:afterAutospacing="0"/>
        <w:jc w:val="both"/>
        <w:rPr>
          <w:rFonts w:ascii="微软雅黑" w:hAnsi="微软雅黑" w:eastAsia="微软雅黑"/>
          <w:color w:val="7E7B7B"/>
          <w:spacing w:val="15"/>
        </w:rPr>
      </w:pPr>
      <w:r>
        <w:rPr>
          <w:rFonts w:ascii="微软雅黑" w:hAnsi="微软雅黑" w:eastAsia="微软雅黑"/>
          <w:color w:val="7E7B7B"/>
          <w:spacing w:val="15"/>
        </w:rPr>
        <w:t>微信号｜tbstudy11</w:t>
      </w:r>
    </w:p>
    <w:p>
      <w:pPr>
        <w:widowControl/>
        <w:rPr>
          <w:rFonts w:ascii="微软雅黑" w:hAnsi="微软雅黑" w:eastAsia="微软雅黑" w:cs="宋体"/>
          <w:color w:val="3E3E3E"/>
          <w:spacing w:val="7"/>
          <w:kern w:val="0"/>
          <w:sz w:val="24"/>
        </w:rPr>
      </w:pPr>
    </w:p>
    <w:p>
      <w:pPr>
        <w:widowControl/>
        <w:shd w:val="clear" w:color="auto" w:fill="6667AB"/>
        <w:spacing w:line="0" w:lineRule="auto"/>
        <w:textAlignment w:val="center"/>
        <w:rPr>
          <w:rFonts w:ascii="微软雅黑" w:hAnsi="微软雅黑" w:eastAsia="微软雅黑" w:cs="宋体"/>
          <w:color w:val="FFFFFF"/>
          <w:spacing w:val="8"/>
          <w:kern w:val="0"/>
          <w:sz w:val="24"/>
        </w:rPr>
      </w:pPr>
      <w:r>
        <w:rPr>
          <w:rFonts w:ascii="微软雅黑" w:hAnsi="微软雅黑" w:eastAsia="微软雅黑" w:cs="宋体"/>
          <w:b/>
          <w:bCs/>
          <w:color w:val="FFFFFF"/>
          <w:spacing w:val="8"/>
          <w:kern w:val="0"/>
          <w:sz w:val="24"/>
        </w:rPr>
        <w:t>申请方式</w:t>
      </w:r>
      <w:r>
        <w:rPr>
          <w:rFonts w:ascii="Arial" w:hAnsi="Arial" w:eastAsia="微软雅黑" w:cs="Arial"/>
          <w:color w:val="3E3E3E"/>
          <w:spacing w:val="7"/>
          <w:kern w:val="0"/>
          <w:sz w:val="24"/>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Neue">
    <w:altName w:val="Sylfaen"/>
    <w:panose1 w:val="00000000000000000000"/>
    <w:charset w:val="00"/>
    <w:family w:val="auto"/>
    <w:pitch w:val="default"/>
    <w:sig w:usb0="00000000" w:usb1="00000000" w:usb2="00000010" w:usb3="00000000" w:csb0="00000001" w:csb1="00000000"/>
  </w:font>
  <w:font w:name="Sylfaen">
    <w:panose1 w:val="010A0502050306030303"/>
    <w:charset w:val="00"/>
    <w:family w:val="auto"/>
    <w:pitch w:val="default"/>
    <w:sig w:usb0="040006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EB7"/>
    <w:rsid w:val="00046EB7"/>
    <w:rsid w:val="00180134"/>
    <w:rsid w:val="00255E6B"/>
    <w:rsid w:val="002B4614"/>
    <w:rsid w:val="002E6A06"/>
    <w:rsid w:val="00E31B2C"/>
    <w:rsid w:val="00E91C2D"/>
    <w:rsid w:val="00EC04AB"/>
    <w:rsid w:val="6F632BB2"/>
    <w:rsid w:val="7FD12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rPr>
  </w:style>
  <w:style w:type="character" w:styleId="6">
    <w:name w:val="Strong"/>
    <w:basedOn w:val="5"/>
    <w:qFormat/>
    <w:uiPriority w:val="22"/>
    <w:rPr>
      <w:b/>
      <w:bCs/>
    </w:rPr>
  </w:style>
  <w:style w:type="character" w:styleId="7">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303</Words>
  <Characters>1733</Characters>
  <Lines>14</Lines>
  <Paragraphs>4</Paragraphs>
  <TotalTime>4</TotalTime>
  <ScaleCrop>false</ScaleCrop>
  <LinksUpToDate>false</LinksUpToDate>
  <CharactersWithSpaces>2032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2022-04-19T03:31:00Z</dcterms:created>
  <dc:creator>Microsoft Office User</dc:creator>
  <cp:lastModifiedBy>李巍</cp:lastModifiedBy>
  <dcterms:modified xsi:type="dcterms:W3CDTF">2022-04-20T02:48:06Z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20AC5D35A5B74CE0AF3D722317F0D34B</vt:lpwstr>
  </property>
</Properties>
</file>