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3F6" w:rsidRPr="0044241B" w:rsidRDefault="0093492B">
      <w:pPr>
        <w:jc w:val="center"/>
        <w:rPr>
          <w:rFonts w:ascii="仿宋" w:eastAsia="仿宋" w:hAnsi="仿宋" w:cs="宋体"/>
          <w:b/>
          <w:bCs/>
          <w:sz w:val="30"/>
        </w:rPr>
      </w:pPr>
      <w:r w:rsidRPr="0044241B">
        <w:rPr>
          <w:rFonts w:ascii="仿宋" w:eastAsia="仿宋" w:hAnsi="仿宋" w:cs="宋体" w:hint="eastAsia"/>
          <w:b/>
          <w:bCs/>
          <w:sz w:val="30"/>
        </w:rPr>
        <w:t>2022年暑假南洋理工大学项目选拔报名通知</w:t>
      </w:r>
    </w:p>
    <w:p w:rsidR="00EE73F6" w:rsidRDefault="00EE73F6"/>
    <w:p w:rsidR="00EE73F6" w:rsidRDefault="0093492B">
      <w:pPr>
        <w:spacing w:line="440" w:lineRule="atLeast"/>
        <w:ind w:firstLine="480"/>
        <w:jc w:val="both"/>
        <w:rPr>
          <w:rFonts w:ascii="仿宋" w:eastAsia="仿宋" w:hAnsi="仿宋" w:cs="宋体"/>
        </w:rPr>
      </w:pPr>
      <w:r>
        <w:rPr>
          <w:rFonts w:ascii="仿宋" w:eastAsia="仿宋" w:hAnsi="仿宋" w:cs="宋体" w:hint="eastAsia"/>
        </w:rPr>
        <w:t>为了给我校学生提供世界一流大学交流与学习的机会，我校组织选拔学生参加2022年暑假南洋理工大学的线上学习项目，让同学们可以利用暑假期间足不出户地感受世界名校的教学模式和学习氛围，</w:t>
      </w:r>
      <w:r>
        <w:rPr>
          <w:rFonts w:ascii="仿宋" w:eastAsia="仿宋" w:hAnsi="仿宋" w:cs="宋体" w:hint="eastAsia"/>
          <w:lang w:val="en-CA"/>
        </w:rPr>
        <w:t>深度探索和学习前沿的研究领域知识</w:t>
      </w:r>
      <w:r>
        <w:rPr>
          <w:rFonts w:ascii="仿宋" w:eastAsia="仿宋" w:hAnsi="仿宋" w:cs="宋体" w:hint="eastAsia"/>
        </w:rPr>
        <w:t>。现启动选拔申请工作。</w:t>
      </w:r>
    </w:p>
    <w:p w:rsidR="00EE73F6" w:rsidRDefault="00EE73F6"/>
    <w:p w:rsidR="00EE73F6" w:rsidRDefault="0093492B">
      <w:pPr>
        <w:spacing w:line="360" w:lineRule="auto"/>
        <w:ind w:firstLine="482"/>
        <w:rPr>
          <w:rFonts w:ascii="仿宋" w:eastAsia="仿宋" w:hAnsi="仿宋" w:cs="宋体"/>
          <w:b/>
          <w:bCs/>
          <w:sz w:val="28"/>
          <w:szCs w:val="28"/>
        </w:rPr>
      </w:pPr>
      <w:r>
        <w:rPr>
          <w:rFonts w:ascii="仿宋" w:eastAsia="仿宋" w:hAnsi="仿宋" w:cs="宋体" w:hint="eastAsia"/>
          <w:b/>
          <w:bCs/>
          <w:sz w:val="28"/>
          <w:szCs w:val="28"/>
        </w:rPr>
        <w:t>一、南洋理工大学简介</w:t>
      </w:r>
    </w:p>
    <w:p w:rsidR="00EE73F6" w:rsidRDefault="0093492B">
      <w:pPr>
        <w:spacing w:line="440" w:lineRule="atLeast"/>
        <w:ind w:firstLine="397"/>
        <w:jc w:val="both"/>
        <w:rPr>
          <w:rFonts w:ascii="仿宋" w:eastAsia="仿宋" w:hAnsi="仿宋"/>
        </w:rPr>
      </w:pPr>
      <w:r>
        <w:rPr>
          <w:rFonts w:ascii="仿宋" w:eastAsia="仿宋" w:hAnsi="仿宋" w:hint="eastAsia"/>
        </w:rPr>
        <w:t>南洋理工大学</w:t>
      </w:r>
      <w:r>
        <w:rPr>
          <w:rFonts w:eastAsia="仿宋"/>
        </w:rPr>
        <w:t>（</w:t>
      </w:r>
      <w:r>
        <w:rPr>
          <w:rFonts w:eastAsia="仿宋" w:cstheme="minorHAnsi"/>
        </w:rPr>
        <w:t>Nanyang Technological University</w:t>
      </w:r>
      <w:r>
        <w:rPr>
          <w:rFonts w:eastAsia="仿宋" w:cstheme="minorHAnsi"/>
        </w:rPr>
        <w:t>）</w:t>
      </w:r>
      <w:r>
        <w:rPr>
          <w:rFonts w:ascii="仿宋" w:eastAsia="仿宋" w:hAnsi="仿宋" w:hint="eastAsia"/>
        </w:rPr>
        <w:t>是新加坡首屈一指的世界顶级综合类</w:t>
      </w:r>
      <w:hyperlink r:id="rId8" w:tgtFrame="_blank" w:history="1">
        <w:r>
          <w:rPr>
            <w:rFonts w:ascii="仿宋" w:eastAsia="仿宋" w:hAnsi="仿宋" w:hint="eastAsia"/>
          </w:rPr>
          <w:t>研究型大学</w:t>
        </w:r>
      </w:hyperlink>
      <w:r>
        <w:rPr>
          <w:rFonts w:ascii="仿宋" w:eastAsia="仿宋" w:hAnsi="仿宋" w:hint="eastAsia"/>
        </w:rPr>
        <w:t>，拥有</w:t>
      </w:r>
      <w:r>
        <w:rPr>
          <w:rFonts w:eastAsia="仿宋" w:cstheme="minorHAnsi"/>
        </w:rPr>
        <w:t>33000</w:t>
      </w:r>
      <w:r>
        <w:rPr>
          <w:rFonts w:ascii="仿宋" w:eastAsia="仿宋" w:hAnsi="仿宋" w:hint="eastAsia"/>
        </w:rPr>
        <w:t>名本科生和研究生，分布于工学院、商学院、理学院、人文、艺术与社会科学学院以及研究生院。</w:t>
      </w:r>
      <w:r w:rsidR="00485391">
        <w:rPr>
          <w:rFonts w:ascii="仿宋" w:eastAsia="仿宋" w:hAnsi="仿宋" w:hint="eastAsia"/>
        </w:rPr>
        <w:t>南洋理工大学</w:t>
      </w:r>
      <w:r>
        <w:rPr>
          <w:rFonts w:ascii="仿宋" w:eastAsia="仿宋" w:hAnsi="仿宋" w:hint="eastAsia"/>
        </w:rPr>
        <w:t>亦设有与帝国理工学院联合创办的李光前医学院。</w:t>
      </w:r>
    </w:p>
    <w:p w:rsidR="00EE73F6" w:rsidRDefault="00485391">
      <w:pPr>
        <w:spacing w:line="440" w:lineRule="atLeast"/>
        <w:ind w:firstLine="397"/>
        <w:jc w:val="both"/>
        <w:rPr>
          <w:rFonts w:ascii="仿宋" w:eastAsia="仿宋" w:hAnsi="仿宋"/>
        </w:rPr>
      </w:pPr>
      <w:r>
        <w:rPr>
          <w:rFonts w:ascii="仿宋" w:eastAsia="仿宋" w:hAnsi="仿宋" w:hint="eastAsia"/>
        </w:rPr>
        <w:t>南洋理工大学</w:t>
      </w:r>
      <w:r w:rsidR="0093492B">
        <w:rPr>
          <w:rFonts w:ascii="仿宋" w:eastAsia="仿宋" w:hAnsi="仿宋" w:hint="eastAsia"/>
        </w:rPr>
        <w:t>获</w:t>
      </w:r>
      <w:r w:rsidR="0093492B">
        <w:rPr>
          <w:rFonts w:eastAsia="仿宋" w:cstheme="minorHAnsi"/>
        </w:rPr>
        <w:t>QS</w:t>
      </w:r>
      <w:r w:rsidR="0093492B">
        <w:rPr>
          <w:rFonts w:ascii="仿宋" w:eastAsia="仿宋" w:hAnsi="仿宋" w:hint="eastAsia"/>
        </w:rPr>
        <w:t>评为世界顶尖大学之一，同时七年蝉联全球年轻大学榜首。获</w:t>
      </w:r>
      <w:r w:rsidR="0093492B">
        <w:rPr>
          <w:rFonts w:eastAsia="仿宋"/>
        </w:rPr>
        <w:t>2022QS</w:t>
      </w:r>
      <w:r w:rsidR="0093492B">
        <w:rPr>
          <w:rFonts w:ascii="仿宋" w:eastAsia="仿宋" w:hAnsi="仿宋" w:hint="eastAsia"/>
        </w:rPr>
        <w:t>世界大学排名第</w:t>
      </w:r>
      <w:r w:rsidR="0093492B">
        <w:rPr>
          <w:rFonts w:eastAsia="仿宋" w:cstheme="minorHAnsi"/>
        </w:rPr>
        <w:t>12</w:t>
      </w:r>
      <w:r w:rsidR="0093492B">
        <w:rPr>
          <w:rFonts w:ascii="仿宋" w:eastAsia="仿宋" w:hAnsi="仿宋" w:hint="eastAsia"/>
        </w:rPr>
        <w:t>位，</w:t>
      </w:r>
      <w:r w:rsidR="0093492B">
        <w:rPr>
          <w:rFonts w:eastAsia="仿宋" w:cstheme="minorHAnsi"/>
        </w:rPr>
        <w:t>2022QS</w:t>
      </w:r>
      <w:r w:rsidR="0093492B">
        <w:rPr>
          <w:rFonts w:ascii="仿宋" w:eastAsia="仿宋" w:hAnsi="仿宋" w:hint="eastAsia"/>
        </w:rPr>
        <w:t>亚洲大学排名第</w:t>
      </w:r>
      <w:r w:rsidR="0093492B">
        <w:rPr>
          <w:rFonts w:eastAsia="仿宋" w:cstheme="minorHAnsi"/>
        </w:rPr>
        <w:t>2</w:t>
      </w:r>
      <w:r w:rsidR="0093492B">
        <w:rPr>
          <w:rFonts w:ascii="仿宋" w:eastAsia="仿宋" w:hAnsi="仿宋" w:hint="eastAsia"/>
        </w:rPr>
        <w:t>位。</w:t>
      </w:r>
      <w:r>
        <w:rPr>
          <w:rFonts w:ascii="仿宋" w:eastAsia="仿宋" w:hAnsi="仿宋" w:hint="eastAsia"/>
        </w:rPr>
        <w:t>南洋理工大学</w:t>
      </w:r>
      <w:r w:rsidR="0093492B">
        <w:rPr>
          <w:rFonts w:ascii="仿宋" w:eastAsia="仿宋" w:hAnsi="仿宋" w:hint="eastAsia"/>
        </w:rPr>
        <w:t>主校区被列为全球前</w:t>
      </w:r>
      <w:r w:rsidR="0093492B">
        <w:rPr>
          <w:rFonts w:eastAsia="仿宋" w:cstheme="minorHAnsi"/>
        </w:rPr>
        <w:t>15</w:t>
      </w:r>
      <w:r w:rsidR="0093492B">
        <w:rPr>
          <w:rFonts w:ascii="仿宋" w:eastAsia="仿宋" w:hAnsi="仿宋" w:hint="eastAsia"/>
        </w:rPr>
        <w:t>所最美丽的校园。校内有</w:t>
      </w:r>
      <w:r w:rsidR="0093492B">
        <w:rPr>
          <w:rFonts w:eastAsia="仿宋" w:cstheme="minorHAnsi"/>
        </w:rPr>
        <w:t>57</w:t>
      </w:r>
      <w:r w:rsidR="0093492B">
        <w:rPr>
          <w:rFonts w:ascii="仿宋" w:eastAsia="仿宋" w:hAnsi="仿宋" w:hint="eastAsia"/>
        </w:rPr>
        <w:t>所建筑物获得新加坡建设局绿色建筑</w:t>
      </w:r>
      <w:r w:rsidR="0093492B">
        <w:rPr>
          <w:rFonts w:ascii="仿宋" w:eastAsia="仿宋" w:hAnsi="仿宋" w:cs="Cambria" w:hint="eastAsia"/>
        </w:rPr>
        <w:t>标志认证（相当于</w:t>
      </w:r>
      <w:r w:rsidR="0093492B">
        <w:rPr>
          <w:rFonts w:eastAsia="仿宋" w:cs="Cambria"/>
        </w:rPr>
        <w:t>LEED-</w:t>
      </w:r>
      <w:r w:rsidR="0093492B">
        <w:rPr>
          <w:rFonts w:ascii="仿宋" w:eastAsia="仿宋" w:hAnsi="仿宋" w:cs="Cambria" w:hint="eastAsia"/>
        </w:rPr>
        <w:t>认证）。其中，</w:t>
      </w:r>
      <w:r w:rsidR="0093492B">
        <w:rPr>
          <w:rFonts w:eastAsia="仿宋" w:cs="Cambria"/>
        </w:rPr>
        <w:t>95%</w:t>
      </w:r>
      <w:r w:rsidR="0093492B">
        <w:rPr>
          <w:rFonts w:ascii="仿宋" w:eastAsia="仿宋" w:hAnsi="仿宋" w:cs="Cambria" w:hint="eastAsia"/>
        </w:rPr>
        <w:t>的建筑物获得绿色标签白金奖。</w:t>
      </w:r>
    </w:p>
    <w:p w:rsidR="00EE73F6" w:rsidRDefault="00485391">
      <w:pPr>
        <w:spacing w:line="440" w:lineRule="atLeast"/>
        <w:ind w:firstLine="397"/>
        <w:jc w:val="both"/>
        <w:rPr>
          <w:rFonts w:ascii="仿宋" w:eastAsia="仿宋" w:hAnsi="仿宋"/>
        </w:rPr>
      </w:pPr>
      <w:r>
        <w:rPr>
          <w:rFonts w:ascii="仿宋" w:eastAsia="仿宋" w:hAnsi="仿宋" w:hint="eastAsia"/>
        </w:rPr>
        <w:t>南洋理工大学</w:t>
      </w:r>
      <w:r w:rsidR="0093492B">
        <w:rPr>
          <w:rFonts w:ascii="仿宋" w:eastAsia="仿宋" w:hAnsi="仿宋" w:hint="eastAsia"/>
        </w:rPr>
        <w:t>是环太平洋大学联盟、新工科教育国际联盟成员，全球高校人工智能学术联盟创始成员，</w:t>
      </w:r>
      <w:r w:rsidR="0093492B">
        <w:rPr>
          <w:rFonts w:eastAsia="仿宋" w:cstheme="minorHAnsi"/>
        </w:rPr>
        <w:t>AACSB</w:t>
      </w:r>
      <w:r w:rsidR="0093492B">
        <w:rPr>
          <w:rFonts w:ascii="仿宋" w:eastAsia="仿宋" w:hAnsi="仿宋" w:hint="eastAsia"/>
        </w:rPr>
        <w:t>认证成员、国际事务专业学院协会</w:t>
      </w:r>
      <w:r w:rsidR="0093492B">
        <w:rPr>
          <w:rFonts w:eastAsia="仿宋" w:cstheme="minorHAnsi"/>
        </w:rPr>
        <w:t>（</w:t>
      </w:r>
      <w:r w:rsidR="0093492B">
        <w:rPr>
          <w:rFonts w:eastAsia="仿宋" w:cstheme="minorHAnsi"/>
        </w:rPr>
        <w:t>APSIA</w:t>
      </w:r>
      <w:r w:rsidR="0093492B">
        <w:rPr>
          <w:rFonts w:eastAsia="仿宋" w:cstheme="minorHAnsi"/>
        </w:rPr>
        <w:t>）</w:t>
      </w:r>
      <w:r w:rsidR="0093492B">
        <w:rPr>
          <w:rFonts w:ascii="仿宋" w:eastAsia="仿宋" w:hAnsi="仿宋" w:hint="eastAsia"/>
        </w:rPr>
        <w:t>成员，也是国际科技大学联盟的发起成员。</w:t>
      </w:r>
      <w:r>
        <w:rPr>
          <w:rFonts w:ascii="仿宋" w:eastAsia="仿宋" w:hAnsi="仿宋" w:hint="eastAsia"/>
        </w:rPr>
        <w:t>南洋理工大学</w:t>
      </w:r>
      <w:r w:rsidR="0093492B">
        <w:rPr>
          <w:rFonts w:ascii="仿宋" w:eastAsia="仿宋" w:hAnsi="仿宋" w:hint="eastAsia"/>
        </w:rPr>
        <w:t>在许多领域的研究享有世界盛名，为工科和商科并重的综合性大学。</w:t>
      </w:r>
    </w:p>
    <w:p w:rsidR="00EE73F6" w:rsidRDefault="00EE73F6"/>
    <w:p w:rsidR="00EE73F6" w:rsidRDefault="0093492B">
      <w:pPr>
        <w:spacing w:line="400" w:lineRule="atLeast"/>
        <w:ind w:firstLine="482"/>
        <w:rPr>
          <w:rFonts w:ascii="仿宋" w:eastAsia="仿宋" w:hAnsi="仿宋" w:cs="宋体"/>
          <w:b/>
          <w:bCs/>
          <w:sz w:val="28"/>
          <w:szCs w:val="28"/>
        </w:rPr>
      </w:pPr>
      <w:r>
        <w:rPr>
          <w:rFonts w:ascii="仿宋" w:eastAsia="仿宋" w:hAnsi="仿宋" w:cs="宋体" w:hint="eastAsia"/>
          <w:b/>
          <w:bCs/>
          <w:sz w:val="28"/>
          <w:szCs w:val="28"/>
        </w:rPr>
        <w:t>二、项目简介</w:t>
      </w:r>
    </w:p>
    <w:p w:rsidR="00EE73F6" w:rsidRDefault="00EE73F6">
      <w:pPr>
        <w:spacing w:line="400" w:lineRule="atLeast"/>
        <w:ind w:firstLine="482"/>
        <w:rPr>
          <w:rFonts w:ascii="仿宋" w:eastAsia="仿宋" w:hAnsi="仿宋" w:cs="宋体"/>
          <w:b/>
          <w:bCs/>
          <w:sz w:val="28"/>
          <w:szCs w:val="28"/>
        </w:rPr>
      </w:pPr>
    </w:p>
    <w:p w:rsidR="00EE73F6" w:rsidRDefault="0093492B">
      <w:pPr>
        <w:spacing w:line="360" w:lineRule="auto"/>
        <w:rPr>
          <w:rFonts w:ascii="仿宋" w:eastAsia="仿宋" w:hAnsi="仿宋" w:cs="宋体"/>
          <w:b/>
          <w:bCs/>
          <w:highlight w:val="yellow"/>
        </w:rPr>
      </w:pPr>
      <w:r>
        <w:rPr>
          <w:rFonts w:ascii="仿宋" w:eastAsia="仿宋" w:hAnsi="仿宋" w:cs="宋体" w:hint="eastAsia"/>
          <w:b/>
          <w:bCs/>
          <w:highlight w:val="yellow"/>
        </w:rPr>
        <w:t>项目一：人工智能与机器学习</w:t>
      </w:r>
    </w:p>
    <w:p w:rsidR="00EE73F6" w:rsidRDefault="0093492B">
      <w:pPr>
        <w:spacing w:line="440" w:lineRule="atLeast"/>
        <w:ind w:firstLine="340"/>
        <w:jc w:val="both"/>
        <w:rPr>
          <w:rFonts w:ascii="仿宋" w:eastAsia="仿宋" w:hAnsi="仿宋"/>
        </w:rPr>
      </w:pPr>
      <w:r>
        <w:rPr>
          <w:rFonts w:ascii="仿宋" w:eastAsia="仿宋" w:hAnsi="仿宋"/>
        </w:rPr>
        <w:t>本课程旨在向学生介绍机器智能（或人工智能）相关理论知识及应用。机器智能结合了机器学习与人工智能，使得机器能与周围环境进行智能交互。机器智能能够利用数据预测未来、管理现在、让组织运行更高效。具有机器智能的计算机系统可以执行各种任务：优化和自动化流程、提取和分类数据、分析和预测趋势</w:t>
      </w:r>
      <w:r>
        <w:rPr>
          <w:rFonts w:ascii="仿宋" w:eastAsia="仿宋" w:hAnsi="仿宋" w:cs="Calibri"/>
        </w:rPr>
        <w:t>/</w:t>
      </w:r>
      <w:r>
        <w:rPr>
          <w:rFonts w:ascii="仿宋" w:eastAsia="仿宋" w:hAnsi="仿宋"/>
        </w:rPr>
        <w:t>模式、加强与人与环境的互动。</w:t>
      </w:r>
      <w:r>
        <w:rPr>
          <w:rFonts w:ascii="仿宋" w:eastAsia="仿宋" w:hAnsi="仿宋" w:cs="Calibri"/>
        </w:rPr>
        <w:t xml:space="preserve"> </w:t>
      </w:r>
    </w:p>
    <w:p w:rsidR="00EE73F6" w:rsidRDefault="0093492B">
      <w:pPr>
        <w:spacing w:after="133" w:line="440" w:lineRule="atLeast"/>
        <w:ind w:right="11" w:firstLine="340"/>
        <w:jc w:val="both"/>
        <w:rPr>
          <w:rFonts w:ascii="仿宋" w:eastAsia="仿宋" w:hAnsi="仿宋"/>
        </w:rPr>
      </w:pPr>
      <w:r>
        <w:rPr>
          <w:rFonts w:ascii="仿宋" w:eastAsia="仿宋" w:hAnsi="仿宋"/>
        </w:rPr>
        <w:t>本课程通过贝叶斯分类器、机器学习和神经网络中的各种基本概念和算法原理来学习原始数据中的知识（或规律）。内容涵盖从监督学习到无监督学习的各个领域，以及机器学习的各种应用。</w:t>
      </w:r>
      <w:r>
        <w:rPr>
          <w:rFonts w:ascii="仿宋" w:eastAsia="仿宋" w:hAnsi="仿宋" w:cs="Calibri"/>
        </w:rPr>
        <w:t xml:space="preserve"> </w:t>
      </w:r>
    </w:p>
    <w:p w:rsidR="00EE73F6" w:rsidRDefault="0093492B">
      <w:pPr>
        <w:spacing w:after="133" w:line="440" w:lineRule="atLeast"/>
        <w:ind w:right="11"/>
        <w:jc w:val="both"/>
        <w:rPr>
          <w:rFonts w:ascii="仿宋" w:eastAsia="仿宋" w:hAnsi="仿宋"/>
        </w:rPr>
      </w:pPr>
      <w:r>
        <w:rPr>
          <w:rFonts w:ascii="仿宋" w:eastAsia="仿宋" w:hAnsi="仿宋" w:cs="宋体" w:hint="eastAsia"/>
          <w:b/>
          <w:bCs/>
          <w:highlight w:val="yellow"/>
        </w:rPr>
        <w:lastRenderedPageBreak/>
        <w:t>课程具体内容详见附件1</w:t>
      </w:r>
      <w:r>
        <w:rPr>
          <w:rFonts w:ascii="仿宋" w:eastAsia="仿宋" w:hAnsi="仿宋" w:cs="宋体"/>
          <w:b/>
          <w:bCs/>
          <w:highlight w:val="yellow"/>
        </w:rPr>
        <w:t>.1</w:t>
      </w:r>
    </w:p>
    <w:p w:rsidR="00EE73F6" w:rsidRDefault="0093492B">
      <w:pPr>
        <w:pStyle w:val="a3"/>
        <w:rPr>
          <w:rFonts w:ascii="仿宋" w:eastAsia="仿宋" w:hAnsi="仿宋" w:cstheme="minorBidi"/>
          <w:b/>
          <w:bCs/>
          <w:sz w:val="24"/>
          <w:szCs w:val="24"/>
        </w:rPr>
      </w:pPr>
      <w:r>
        <w:rPr>
          <w:rFonts w:ascii="仿宋" w:eastAsia="仿宋" w:hAnsi="仿宋" w:cstheme="minorBidi" w:hint="eastAsia"/>
          <w:b/>
          <w:bCs/>
          <w:sz w:val="24"/>
          <w:szCs w:val="24"/>
        </w:rPr>
        <w:t>结业收获：</w:t>
      </w:r>
    </w:p>
    <w:p w:rsidR="00EE73F6" w:rsidRDefault="0093492B">
      <w:pPr>
        <w:pStyle w:val="a3"/>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w:t>
      </w:r>
      <w:r>
        <w:rPr>
          <w:rFonts w:ascii="仿宋" w:eastAsia="仿宋" w:hAnsi="仿宋" w:hint="eastAsia"/>
          <w:sz w:val="24"/>
          <w:szCs w:val="24"/>
        </w:rPr>
        <w:t>结业证书</w:t>
      </w:r>
    </w:p>
    <w:p w:rsidR="00EE73F6" w:rsidRDefault="0093492B">
      <w:pPr>
        <w:pStyle w:val="a3"/>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w:t>
      </w:r>
      <w:r>
        <w:rPr>
          <w:rFonts w:ascii="仿宋" w:eastAsia="仿宋" w:hAnsi="仿宋" w:hint="eastAsia"/>
          <w:sz w:val="24"/>
          <w:szCs w:val="24"/>
        </w:rPr>
        <w:t>推荐信</w:t>
      </w:r>
    </w:p>
    <w:p w:rsidR="00EE73F6" w:rsidRDefault="0093492B">
      <w:pPr>
        <w:pStyle w:val="a3"/>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w:t>
      </w:r>
      <w:r>
        <w:rPr>
          <w:rFonts w:ascii="仿宋" w:eastAsia="仿宋" w:hAnsi="仿宋" w:hint="eastAsia"/>
          <w:sz w:val="24"/>
          <w:szCs w:val="24"/>
        </w:rPr>
        <w:t>成绩评定报告</w:t>
      </w:r>
    </w:p>
    <w:p w:rsidR="00EE73F6" w:rsidRDefault="0093492B">
      <w:pPr>
        <w:pStyle w:val="a3"/>
        <w:rPr>
          <w:rFonts w:ascii="仿宋" w:eastAsia="仿宋" w:hAnsi="仿宋" w:cstheme="minorBidi"/>
          <w:b/>
          <w:bCs/>
          <w:sz w:val="24"/>
          <w:szCs w:val="24"/>
        </w:rPr>
      </w:pPr>
      <w:r>
        <w:rPr>
          <w:rFonts w:ascii="仿宋" w:eastAsia="仿宋" w:hAnsi="仿宋"/>
          <w:sz w:val="24"/>
          <w:szCs w:val="24"/>
        </w:rPr>
        <w:t>---</w:t>
      </w:r>
      <w:r>
        <w:rPr>
          <w:rFonts w:ascii="仿宋" w:eastAsia="仿宋" w:hAnsi="仿宋" w:hint="eastAsia"/>
          <w:sz w:val="24"/>
          <w:szCs w:val="24"/>
        </w:rPr>
        <w:t>*优秀学员证明(仅部分学生）</w:t>
      </w:r>
    </w:p>
    <w:p w:rsidR="00EE73F6" w:rsidRDefault="00EE73F6"/>
    <w:p w:rsidR="00EE73F6" w:rsidRDefault="0093492B">
      <w:pPr>
        <w:pStyle w:val="a3"/>
        <w:spacing w:line="360" w:lineRule="auto"/>
        <w:rPr>
          <w:rFonts w:ascii="仿宋" w:eastAsia="仿宋" w:hAnsi="仿宋" w:cs="宋体"/>
          <w:b/>
          <w:bCs/>
          <w:kern w:val="0"/>
          <w:sz w:val="24"/>
          <w:szCs w:val="24"/>
          <w:highlight w:val="yellow"/>
        </w:rPr>
      </w:pPr>
      <w:r>
        <w:rPr>
          <w:rFonts w:ascii="仿宋" w:eastAsia="仿宋" w:hAnsi="仿宋" w:cs="宋体" w:hint="eastAsia"/>
          <w:b/>
          <w:bCs/>
          <w:kern w:val="0"/>
          <w:sz w:val="24"/>
          <w:szCs w:val="24"/>
          <w:highlight w:val="yellow"/>
        </w:rPr>
        <w:t>项目二：数据分析与计算机科学</w:t>
      </w:r>
    </w:p>
    <w:p w:rsidR="00EE73F6" w:rsidRDefault="0093492B">
      <w:pPr>
        <w:spacing w:after="9" w:line="360" w:lineRule="auto"/>
        <w:ind w:firstLine="340"/>
        <w:jc w:val="both"/>
        <w:rPr>
          <w:rFonts w:ascii="仿宋" w:eastAsia="仿宋" w:hAnsi="仿宋"/>
        </w:rPr>
      </w:pPr>
      <w:r>
        <w:rPr>
          <w:rFonts w:ascii="仿宋" w:eastAsia="仿宋" w:hAnsi="仿宋"/>
        </w:rPr>
        <w:t>数据科学涉及大量异构数据的收集、管理、处理、分析、可视化、解释及各类应用。尽管它开始于五十多年前，但由于社会逐渐转向为一种在线的生活方式，数据科学在最近十年中变得越来越重要。如今， 各个公司拥有我们各种数据活动的数据，数据科学家已成为</w:t>
      </w:r>
      <w:r>
        <w:rPr>
          <w:rFonts w:ascii="Calibri" w:eastAsia="仿宋" w:hAnsi="Calibri" w:cs="Calibri"/>
        </w:rPr>
        <w:t>21</w:t>
      </w:r>
      <w:r>
        <w:rPr>
          <w:rFonts w:ascii="仿宋" w:eastAsia="仿宋" w:hAnsi="仿宋"/>
        </w:rPr>
        <w:t xml:space="preserve">世纪最有前途的工作之一。在本课程中，学员将使用 </w:t>
      </w:r>
      <w:r>
        <w:rPr>
          <w:rFonts w:ascii="Calibri" w:eastAsia="仿宋" w:hAnsi="Calibri" w:cs="Calibri"/>
        </w:rPr>
        <w:t>Python</w:t>
      </w:r>
      <w:r>
        <w:rPr>
          <w:rFonts w:ascii="仿宋" w:eastAsia="仿宋" w:hAnsi="仿宋"/>
        </w:rPr>
        <w:t xml:space="preserve">（一种解释型通用编程语言）分析数据，首先使用 </w:t>
      </w:r>
      <w:r>
        <w:rPr>
          <w:rFonts w:ascii="Calibri" w:eastAsia="仿宋" w:hAnsi="Calibri" w:cs="Calibri"/>
        </w:rPr>
        <w:t>Python</w:t>
      </w:r>
      <w:r>
        <w:rPr>
          <w:rFonts w:ascii="仿宋" w:eastAsia="仿宋" w:hAnsi="仿宋" w:cs="Calibri"/>
        </w:rPr>
        <w:t xml:space="preserve"> </w:t>
      </w:r>
      <w:r>
        <w:rPr>
          <w:rFonts w:ascii="仿宋" w:eastAsia="仿宋" w:hAnsi="仿宋"/>
        </w:rPr>
        <w:t>作为计算器，然后使用</w:t>
      </w:r>
      <w:r>
        <w:rPr>
          <w:rFonts w:ascii="Calibri" w:eastAsia="仿宋" w:hAnsi="Calibri" w:cs="Calibri"/>
        </w:rPr>
        <w:t>Python</w:t>
      </w:r>
      <w:r>
        <w:rPr>
          <w:rFonts w:ascii="仿宋" w:eastAsia="仿宋" w:hAnsi="仿宋" w:cs="Calibri"/>
        </w:rPr>
        <w:t xml:space="preserve"> </w:t>
      </w:r>
      <w:r>
        <w:rPr>
          <w:rFonts w:ascii="仿宋" w:eastAsia="仿宋" w:hAnsi="仿宋"/>
        </w:rPr>
        <w:t xml:space="preserve">执行基本的统计计算，最后使用 </w:t>
      </w:r>
      <w:r>
        <w:rPr>
          <w:rFonts w:ascii="Calibri" w:eastAsia="仿宋" w:hAnsi="Calibri" w:cs="Calibri"/>
        </w:rPr>
        <w:t>Python</w:t>
      </w:r>
      <w:r>
        <w:rPr>
          <w:rFonts w:ascii="仿宋" w:eastAsia="仿宋" w:hAnsi="仿宋" w:cs="Calibri"/>
        </w:rPr>
        <w:t xml:space="preserve"> </w:t>
      </w:r>
      <w:r>
        <w:rPr>
          <w:rFonts w:ascii="仿宋" w:eastAsia="仿宋" w:hAnsi="仿宋"/>
        </w:rPr>
        <w:t>进行数据可视化。</w:t>
      </w:r>
      <w:r>
        <w:rPr>
          <w:rFonts w:ascii="仿宋" w:eastAsia="仿宋" w:hAnsi="仿宋" w:cs="Calibri"/>
        </w:rPr>
        <w:t xml:space="preserve">  </w:t>
      </w:r>
    </w:p>
    <w:p w:rsidR="00EE73F6" w:rsidRDefault="0093492B">
      <w:pPr>
        <w:spacing w:line="360" w:lineRule="auto"/>
        <w:rPr>
          <w:rFonts w:ascii="仿宋" w:eastAsia="仿宋" w:hAnsi="仿宋" w:cs="宋体"/>
          <w:b/>
          <w:bCs/>
          <w:highlight w:val="yellow"/>
        </w:rPr>
      </w:pPr>
      <w:r>
        <w:rPr>
          <w:rFonts w:ascii="仿宋" w:eastAsia="仿宋" w:hAnsi="仿宋" w:cs="宋体" w:hint="eastAsia"/>
          <w:b/>
          <w:bCs/>
          <w:highlight w:val="yellow"/>
        </w:rPr>
        <w:t>课程具体内容详见附件1</w:t>
      </w:r>
      <w:r>
        <w:rPr>
          <w:rFonts w:ascii="仿宋" w:eastAsia="仿宋" w:hAnsi="仿宋" w:cs="宋体"/>
          <w:b/>
          <w:bCs/>
          <w:highlight w:val="yellow"/>
        </w:rPr>
        <w:t>.2</w:t>
      </w:r>
    </w:p>
    <w:p w:rsidR="00EE73F6" w:rsidRDefault="0093492B">
      <w:pPr>
        <w:pStyle w:val="a3"/>
        <w:rPr>
          <w:rFonts w:ascii="仿宋" w:eastAsia="仿宋" w:hAnsi="仿宋" w:cstheme="minorBidi"/>
          <w:b/>
          <w:bCs/>
          <w:sz w:val="24"/>
          <w:szCs w:val="24"/>
        </w:rPr>
      </w:pPr>
      <w:r>
        <w:rPr>
          <w:rFonts w:ascii="仿宋" w:eastAsia="仿宋" w:hAnsi="仿宋" w:cstheme="minorBidi" w:hint="eastAsia"/>
          <w:b/>
          <w:bCs/>
          <w:sz w:val="24"/>
          <w:szCs w:val="24"/>
        </w:rPr>
        <w:t>结业收获：</w:t>
      </w:r>
    </w:p>
    <w:p w:rsidR="00EE73F6" w:rsidRDefault="0093492B">
      <w:pPr>
        <w:pStyle w:val="a3"/>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w:t>
      </w:r>
      <w:r>
        <w:rPr>
          <w:rFonts w:ascii="仿宋" w:eastAsia="仿宋" w:hAnsi="仿宋" w:hint="eastAsia"/>
          <w:sz w:val="24"/>
          <w:szCs w:val="24"/>
        </w:rPr>
        <w:t>结业证书</w:t>
      </w:r>
    </w:p>
    <w:p w:rsidR="00EE73F6" w:rsidRDefault="0093492B">
      <w:pPr>
        <w:pStyle w:val="a3"/>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w:t>
      </w:r>
      <w:r>
        <w:rPr>
          <w:rFonts w:ascii="仿宋" w:eastAsia="仿宋" w:hAnsi="仿宋" w:hint="eastAsia"/>
          <w:sz w:val="24"/>
          <w:szCs w:val="24"/>
        </w:rPr>
        <w:t>推荐信</w:t>
      </w:r>
    </w:p>
    <w:p w:rsidR="00EE73F6" w:rsidRDefault="0093492B">
      <w:pPr>
        <w:pStyle w:val="a3"/>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w:t>
      </w:r>
      <w:r>
        <w:rPr>
          <w:rFonts w:ascii="仿宋" w:eastAsia="仿宋" w:hAnsi="仿宋" w:hint="eastAsia"/>
          <w:sz w:val="24"/>
          <w:szCs w:val="24"/>
        </w:rPr>
        <w:t>成绩评定报告</w:t>
      </w:r>
    </w:p>
    <w:p w:rsidR="00EE73F6" w:rsidRDefault="0093492B">
      <w:pPr>
        <w:pStyle w:val="a3"/>
        <w:rPr>
          <w:rFonts w:ascii="仿宋" w:eastAsia="仿宋" w:hAnsi="仿宋" w:cstheme="minorBidi"/>
          <w:b/>
          <w:bCs/>
          <w:sz w:val="24"/>
          <w:szCs w:val="24"/>
        </w:rPr>
      </w:pPr>
      <w:r>
        <w:rPr>
          <w:rFonts w:ascii="仿宋" w:eastAsia="仿宋" w:hAnsi="仿宋"/>
          <w:sz w:val="24"/>
          <w:szCs w:val="24"/>
        </w:rPr>
        <w:t>---</w:t>
      </w:r>
      <w:r>
        <w:rPr>
          <w:rFonts w:ascii="仿宋" w:eastAsia="仿宋" w:hAnsi="仿宋" w:hint="eastAsia"/>
          <w:sz w:val="24"/>
          <w:szCs w:val="24"/>
        </w:rPr>
        <w:t>*优秀学员证明(仅部分学生）</w:t>
      </w:r>
    </w:p>
    <w:p w:rsidR="00EE73F6" w:rsidRDefault="00EE73F6">
      <w:pPr>
        <w:spacing w:line="400" w:lineRule="atLeast"/>
        <w:rPr>
          <w:rFonts w:ascii="仿宋" w:eastAsia="仿宋" w:hAnsi="仿宋"/>
          <w:b/>
          <w:bCs/>
        </w:rPr>
      </w:pPr>
    </w:p>
    <w:p w:rsidR="00EE73F6" w:rsidRDefault="0093492B">
      <w:pPr>
        <w:pStyle w:val="a3"/>
        <w:spacing w:line="360" w:lineRule="auto"/>
        <w:rPr>
          <w:rFonts w:ascii="仿宋" w:eastAsia="仿宋" w:hAnsi="仿宋" w:cs="宋体"/>
          <w:b/>
          <w:bCs/>
          <w:kern w:val="0"/>
          <w:sz w:val="24"/>
          <w:szCs w:val="24"/>
          <w:highlight w:val="yellow"/>
        </w:rPr>
      </w:pPr>
      <w:r>
        <w:rPr>
          <w:rFonts w:ascii="仿宋" w:eastAsia="仿宋" w:hAnsi="仿宋" w:cs="宋体" w:hint="eastAsia"/>
          <w:b/>
          <w:bCs/>
          <w:kern w:val="0"/>
          <w:sz w:val="24"/>
          <w:szCs w:val="24"/>
          <w:highlight w:val="yellow"/>
        </w:rPr>
        <w:t>项目三：机器人、自动化与物联网</w:t>
      </w:r>
    </w:p>
    <w:p w:rsidR="00EE73F6" w:rsidRDefault="0093492B">
      <w:pPr>
        <w:spacing w:after="159" w:line="440" w:lineRule="atLeast"/>
        <w:ind w:right="204" w:firstLine="340"/>
        <w:jc w:val="both"/>
        <w:rPr>
          <w:rFonts w:ascii="仿宋" w:eastAsia="仿宋" w:hAnsi="仿宋"/>
        </w:rPr>
      </w:pPr>
      <w:r>
        <w:rPr>
          <w:rFonts w:ascii="仿宋" w:eastAsia="仿宋" w:hAnsi="仿宋"/>
        </w:rPr>
        <w:t>微处理器和微控制器的进步使得在工业和社会中构建大规模的自动化系统成为可能，其中机器人发挥着主要作用。特别是微控制器的低成本促进了智能传感器和智能执行器的出现，从而又推动了物联网（</w:t>
      </w:r>
      <w:r>
        <w:rPr>
          <w:rFonts w:eastAsia="仿宋" w:hAnsi="仿宋" w:cs="Calibri"/>
        </w:rPr>
        <w:t>IoT</w:t>
      </w:r>
      <w:r>
        <w:rPr>
          <w:rFonts w:ascii="仿宋" w:eastAsia="仿宋" w:hAnsi="仿宋"/>
        </w:rPr>
        <w:t>）的广泛普及。本课程的目的是让学生掌握关于机器人、自动化系统和易于在工业和社会中部署的网络智能设备的基本知识。</w:t>
      </w:r>
    </w:p>
    <w:p w:rsidR="00EE73F6" w:rsidRDefault="0093492B">
      <w:pPr>
        <w:spacing w:line="360" w:lineRule="auto"/>
        <w:rPr>
          <w:rFonts w:ascii="仿宋" w:eastAsia="仿宋" w:hAnsi="仿宋" w:cs="宋体"/>
          <w:b/>
          <w:bCs/>
          <w:highlight w:val="yellow"/>
        </w:rPr>
      </w:pPr>
      <w:r>
        <w:rPr>
          <w:rFonts w:ascii="仿宋" w:eastAsia="仿宋" w:hAnsi="仿宋" w:cs="宋体" w:hint="eastAsia"/>
          <w:b/>
          <w:bCs/>
          <w:highlight w:val="yellow"/>
        </w:rPr>
        <w:t>课程具体内容详见附件1</w:t>
      </w:r>
      <w:r>
        <w:rPr>
          <w:rFonts w:ascii="仿宋" w:eastAsia="仿宋" w:hAnsi="仿宋" w:cs="宋体"/>
          <w:b/>
          <w:bCs/>
          <w:highlight w:val="yellow"/>
        </w:rPr>
        <w:t>.3</w:t>
      </w:r>
    </w:p>
    <w:p w:rsidR="00EE73F6" w:rsidRDefault="0093492B">
      <w:pPr>
        <w:pStyle w:val="a3"/>
        <w:rPr>
          <w:rFonts w:ascii="仿宋" w:eastAsia="仿宋" w:hAnsi="仿宋" w:cstheme="minorBidi"/>
          <w:b/>
          <w:bCs/>
          <w:sz w:val="24"/>
          <w:szCs w:val="24"/>
        </w:rPr>
      </w:pPr>
      <w:r>
        <w:rPr>
          <w:rFonts w:ascii="仿宋" w:eastAsia="仿宋" w:hAnsi="仿宋" w:cstheme="minorBidi" w:hint="eastAsia"/>
          <w:b/>
          <w:bCs/>
          <w:sz w:val="24"/>
          <w:szCs w:val="24"/>
        </w:rPr>
        <w:t>结业收获：</w:t>
      </w:r>
    </w:p>
    <w:p w:rsidR="00EE73F6" w:rsidRDefault="0093492B">
      <w:pPr>
        <w:pStyle w:val="a3"/>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w:t>
      </w:r>
      <w:r>
        <w:rPr>
          <w:rFonts w:ascii="仿宋" w:eastAsia="仿宋" w:hAnsi="仿宋" w:hint="eastAsia"/>
          <w:sz w:val="24"/>
          <w:szCs w:val="24"/>
        </w:rPr>
        <w:t>结业证书</w:t>
      </w:r>
    </w:p>
    <w:p w:rsidR="00EE73F6" w:rsidRDefault="0093492B">
      <w:pPr>
        <w:pStyle w:val="a3"/>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w:t>
      </w:r>
      <w:r>
        <w:rPr>
          <w:rFonts w:ascii="仿宋" w:eastAsia="仿宋" w:hAnsi="仿宋" w:hint="eastAsia"/>
          <w:sz w:val="24"/>
          <w:szCs w:val="24"/>
        </w:rPr>
        <w:t>推荐信</w:t>
      </w:r>
    </w:p>
    <w:p w:rsidR="00EE73F6" w:rsidRDefault="0093492B">
      <w:pPr>
        <w:pStyle w:val="a3"/>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w:t>
      </w:r>
      <w:r>
        <w:rPr>
          <w:rFonts w:ascii="仿宋" w:eastAsia="仿宋" w:hAnsi="仿宋" w:hint="eastAsia"/>
          <w:sz w:val="24"/>
          <w:szCs w:val="24"/>
        </w:rPr>
        <w:t>成绩评定报告</w:t>
      </w:r>
    </w:p>
    <w:p w:rsidR="00EE73F6" w:rsidRDefault="0093492B">
      <w:pPr>
        <w:pStyle w:val="a3"/>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*优秀学员证明(仅部分学生）</w:t>
      </w:r>
    </w:p>
    <w:p w:rsidR="00EE73F6" w:rsidRDefault="00EE73F6">
      <w:pPr>
        <w:pStyle w:val="a3"/>
        <w:rPr>
          <w:rFonts w:ascii="仿宋" w:eastAsia="仿宋" w:hAnsi="仿宋" w:cstheme="minorBidi"/>
          <w:b/>
          <w:bCs/>
          <w:sz w:val="24"/>
          <w:szCs w:val="24"/>
        </w:rPr>
      </w:pPr>
    </w:p>
    <w:p w:rsidR="00EE73F6" w:rsidRDefault="0093492B">
      <w:pPr>
        <w:pStyle w:val="a3"/>
        <w:spacing w:line="360" w:lineRule="auto"/>
        <w:rPr>
          <w:rFonts w:ascii="仿宋" w:eastAsia="仿宋" w:hAnsi="仿宋" w:cs="宋体"/>
          <w:b/>
          <w:bCs/>
          <w:kern w:val="0"/>
          <w:sz w:val="24"/>
          <w:szCs w:val="24"/>
          <w:highlight w:val="yellow"/>
        </w:rPr>
      </w:pPr>
      <w:r>
        <w:rPr>
          <w:rFonts w:ascii="仿宋" w:eastAsia="仿宋" w:hAnsi="仿宋" w:cs="宋体" w:hint="eastAsia"/>
          <w:b/>
          <w:bCs/>
          <w:kern w:val="0"/>
          <w:sz w:val="24"/>
          <w:szCs w:val="24"/>
          <w:highlight w:val="yellow"/>
        </w:rPr>
        <w:t>项目四：信息与通信工程</w:t>
      </w:r>
    </w:p>
    <w:p w:rsidR="00EE73F6" w:rsidRDefault="0093492B">
      <w:pPr>
        <w:pStyle w:val="a3"/>
        <w:spacing w:line="360" w:lineRule="auto"/>
        <w:ind w:firstLine="340"/>
        <w:jc w:val="both"/>
        <w:rPr>
          <w:rFonts w:ascii="仿宋" w:eastAsia="仿宋" w:hAnsi="仿宋" w:cs="宋体"/>
          <w:bCs/>
          <w:kern w:val="0"/>
          <w:sz w:val="24"/>
          <w:szCs w:val="24"/>
        </w:rPr>
      </w:pPr>
      <w:r>
        <w:rPr>
          <w:rFonts w:ascii="仿宋" w:eastAsia="仿宋" w:hAnsi="仿宋" w:cs="宋体" w:hint="eastAsia"/>
          <w:bCs/>
          <w:kern w:val="0"/>
          <w:sz w:val="24"/>
          <w:szCs w:val="24"/>
        </w:rPr>
        <w:lastRenderedPageBreak/>
        <w:t>通过学习本课程，学生能够理解工程环境下通信系统中的基本概念，及其在通信工程、信号处理以及电子科学技术中的应用。课程强调对工程原理的深入理解。具体课程内容涵盖：</w:t>
      </w:r>
      <w:r>
        <w:rPr>
          <w:rFonts w:eastAsia="仿宋" w:hAnsi="Calibri" w:cs="Calibri"/>
          <w:bCs/>
          <w:kern w:val="0"/>
          <w:sz w:val="24"/>
          <w:szCs w:val="24"/>
        </w:rPr>
        <w:t>1</w:t>
      </w:r>
      <w:r>
        <w:rPr>
          <w:rFonts w:eastAsia="仿宋" w:hAnsi="Calibri" w:cs="Calibri"/>
          <w:bCs/>
          <w:kern w:val="0"/>
          <w:sz w:val="24"/>
          <w:szCs w:val="24"/>
        </w:rPr>
        <w:t>）</w:t>
      </w:r>
      <w:r>
        <w:rPr>
          <w:rFonts w:ascii="仿宋" w:eastAsia="仿宋" w:hAnsi="仿宋" w:cs="宋体" w:hint="eastAsia"/>
          <w:bCs/>
          <w:kern w:val="0"/>
          <w:sz w:val="24"/>
          <w:szCs w:val="24"/>
        </w:rPr>
        <w:t>连续时间和离散时间信号的表示</w:t>
      </w:r>
      <w:r>
        <w:rPr>
          <w:rFonts w:eastAsia="仿宋" w:hAnsi="Calibri" w:cs="Calibri"/>
          <w:bCs/>
          <w:kern w:val="0"/>
          <w:sz w:val="24"/>
          <w:szCs w:val="24"/>
        </w:rPr>
        <w:t xml:space="preserve"> 2</w:t>
      </w:r>
      <w:r>
        <w:rPr>
          <w:rFonts w:eastAsia="仿宋" w:hAnsi="Calibri" w:cs="Calibri"/>
          <w:bCs/>
          <w:kern w:val="0"/>
          <w:sz w:val="24"/>
          <w:szCs w:val="24"/>
        </w:rPr>
        <w:t>）</w:t>
      </w:r>
      <w:r>
        <w:rPr>
          <w:rFonts w:ascii="仿宋" w:eastAsia="仿宋" w:hAnsi="仿宋" w:cs="宋体" w:hint="eastAsia"/>
          <w:bCs/>
          <w:kern w:val="0"/>
          <w:sz w:val="24"/>
          <w:szCs w:val="24"/>
        </w:rPr>
        <w:t xml:space="preserve">线性时不变系统的表示和特征 </w:t>
      </w:r>
      <w:r>
        <w:rPr>
          <w:rFonts w:eastAsia="仿宋" w:hAnsi="Calibri" w:cs="Calibri"/>
          <w:bCs/>
          <w:kern w:val="0"/>
          <w:sz w:val="24"/>
          <w:szCs w:val="24"/>
        </w:rPr>
        <w:t>3</w:t>
      </w:r>
      <w:r>
        <w:rPr>
          <w:rFonts w:eastAsia="仿宋" w:hAnsi="Calibri" w:cs="Calibri"/>
          <w:bCs/>
          <w:kern w:val="0"/>
          <w:sz w:val="24"/>
          <w:szCs w:val="24"/>
        </w:rPr>
        <w:t>）</w:t>
      </w:r>
      <w:r>
        <w:rPr>
          <w:rFonts w:ascii="仿宋" w:eastAsia="仿宋" w:hAnsi="仿宋" w:cs="宋体" w:hint="eastAsia"/>
          <w:bCs/>
          <w:kern w:val="0"/>
          <w:sz w:val="24"/>
          <w:szCs w:val="24"/>
        </w:rPr>
        <w:t>调制的概念。</w:t>
      </w:r>
    </w:p>
    <w:p w:rsidR="00EE73F6" w:rsidRDefault="0093492B">
      <w:pPr>
        <w:spacing w:line="360" w:lineRule="auto"/>
        <w:rPr>
          <w:rFonts w:ascii="仿宋" w:eastAsia="仿宋" w:hAnsi="仿宋" w:cs="宋体"/>
          <w:b/>
          <w:bCs/>
          <w:highlight w:val="yellow"/>
        </w:rPr>
      </w:pPr>
      <w:r>
        <w:rPr>
          <w:rFonts w:ascii="仿宋" w:eastAsia="仿宋" w:hAnsi="仿宋" w:cs="宋体" w:hint="eastAsia"/>
          <w:b/>
          <w:bCs/>
          <w:highlight w:val="yellow"/>
        </w:rPr>
        <w:t>课程具体内容详见附件1</w:t>
      </w:r>
      <w:r>
        <w:rPr>
          <w:rFonts w:ascii="仿宋" w:eastAsia="仿宋" w:hAnsi="仿宋" w:cs="宋体"/>
          <w:b/>
          <w:bCs/>
          <w:highlight w:val="yellow"/>
        </w:rPr>
        <w:t>.4</w:t>
      </w:r>
    </w:p>
    <w:p w:rsidR="00EE73F6" w:rsidRDefault="0093492B">
      <w:pPr>
        <w:pStyle w:val="a3"/>
        <w:rPr>
          <w:rFonts w:ascii="仿宋" w:eastAsia="仿宋" w:hAnsi="仿宋" w:cstheme="minorBidi"/>
          <w:b/>
          <w:bCs/>
          <w:sz w:val="24"/>
          <w:szCs w:val="24"/>
        </w:rPr>
      </w:pPr>
      <w:r>
        <w:rPr>
          <w:rFonts w:ascii="仿宋" w:eastAsia="仿宋" w:hAnsi="仿宋" w:cstheme="minorBidi" w:hint="eastAsia"/>
          <w:b/>
          <w:bCs/>
          <w:sz w:val="24"/>
          <w:szCs w:val="24"/>
        </w:rPr>
        <w:t>结业收获：</w:t>
      </w:r>
    </w:p>
    <w:p w:rsidR="00EE73F6" w:rsidRDefault="0093492B">
      <w:pPr>
        <w:pStyle w:val="a3"/>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w:t>
      </w:r>
      <w:r>
        <w:rPr>
          <w:rFonts w:ascii="仿宋" w:eastAsia="仿宋" w:hAnsi="仿宋" w:hint="eastAsia"/>
          <w:sz w:val="24"/>
          <w:szCs w:val="24"/>
        </w:rPr>
        <w:t>结业证书</w:t>
      </w:r>
    </w:p>
    <w:p w:rsidR="00EE73F6" w:rsidRDefault="0093492B">
      <w:pPr>
        <w:pStyle w:val="a3"/>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w:t>
      </w:r>
      <w:r>
        <w:rPr>
          <w:rFonts w:ascii="仿宋" w:eastAsia="仿宋" w:hAnsi="仿宋" w:hint="eastAsia"/>
          <w:sz w:val="24"/>
          <w:szCs w:val="24"/>
        </w:rPr>
        <w:t>推荐信</w:t>
      </w:r>
    </w:p>
    <w:p w:rsidR="00EE73F6" w:rsidRDefault="0093492B">
      <w:pPr>
        <w:pStyle w:val="a3"/>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w:t>
      </w:r>
      <w:r>
        <w:rPr>
          <w:rFonts w:ascii="仿宋" w:eastAsia="仿宋" w:hAnsi="仿宋" w:hint="eastAsia"/>
          <w:sz w:val="24"/>
          <w:szCs w:val="24"/>
        </w:rPr>
        <w:t>成绩评定报告</w:t>
      </w:r>
    </w:p>
    <w:p w:rsidR="00EE73F6" w:rsidRDefault="0093492B">
      <w:pPr>
        <w:pStyle w:val="a3"/>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*优秀学员证明(仅部分学生）</w:t>
      </w:r>
    </w:p>
    <w:p w:rsidR="00EE73F6" w:rsidRDefault="00EE73F6"/>
    <w:p w:rsidR="00EE73F6" w:rsidRDefault="0093492B">
      <w:pPr>
        <w:rPr>
          <w:rFonts w:ascii="仿宋" w:eastAsia="仿宋" w:hAnsi="仿宋" w:cs="Courier New"/>
          <w:b/>
          <w:sz w:val="20"/>
          <w:szCs w:val="20"/>
        </w:rPr>
      </w:pPr>
      <w:r>
        <w:rPr>
          <w:rFonts w:ascii="仿宋" w:eastAsia="仿宋" w:hAnsi="仿宋" w:cs="Courier New" w:hint="eastAsia"/>
          <w:b/>
          <w:sz w:val="20"/>
          <w:szCs w:val="20"/>
        </w:rPr>
        <w:t>具体项目专业、课程设计、授课教师介绍</w:t>
      </w:r>
      <w:r w:rsidR="00D97614">
        <w:rPr>
          <w:rFonts w:ascii="仿宋" w:eastAsia="仿宋" w:hAnsi="仿宋" w:cs="Courier New" w:hint="eastAsia"/>
          <w:b/>
          <w:sz w:val="20"/>
          <w:szCs w:val="20"/>
        </w:rPr>
        <w:t>等</w:t>
      </w:r>
      <w:bookmarkStart w:id="0" w:name="_GoBack"/>
      <w:bookmarkEnd w:id="0"/>
      <w:r>
        <w:rPr>
          <w:rFonts w:ascii="仿宋" w:eastAsia="仿宋" w:hAnsi="仿宋" w:cs="Courier New" w:hint="eastAsia"/>
          <w:b/>
          <w:sz w:val="20"/>
          <w:szCs w:val="20"/>
        </w:rPr>
        <w:t>详见附件1.1-1.</w:t>
      </w:r>
      <w:r>
        <w:rPr>
          <w:rFonts w:ascii="仿宋" w:eastAsia="仿宋" w:hAnsi="仿宋" w:cs="Courier New"/>
          <w:b/>
          <w:sz w:val="20"/>
          <w:szCs w:val="20"/>
        </w:rPr>
        <w:t>4</w:t>
      </w:r>
    </w:p>
    <w:p w:rsidR="00B74CC6" w:rsidRPr="00C8586B" w:rsidRDefault="00B74CC6" w:rsidP="00B74CC6">
      <w:pPr>
        <w:spacing w:after="133" w:line="440" w:lineRule="atLeast"/>
        <w:ind w:right="11"/>
        <w:jc w:val="both"/>
        <w:rPr>
          <w:rFonts w:ascii="FangSong" w:eastAsia="FangSong" w:hAnsi="FangSong"/>
          <w:b/>
        </w:rPr>
      </w:pPr>
      <w:r>
        <w:rPr>
          <w:rFonts w:ascii="FangSong" w:eastAsia="FangSong" w:hAnsi="FangSong" w:cs="Calibri" w:hint="eastAsia"/>
          <w:b/>
        </w:rPr>
        <w:t>以上</w:t>
      </w:r>
      <w:r w:rsidRPr="00C8586B">
        <w:rPr>
          <w:rFonts w:ascii="FangSong" w:eastAsia="FangSong" w:hAnsi="FangSong" w:cs="Calibri" w:hint="eastAsia"/>
          <w:b/>
          <w:highlight w:val="yellow"/>
        </w:rPr>
        <w:t>项目时间：</w:t>
      </w:r>
      <w:r w:rsidRPr="00C8586B">
        <w:rPr>
          <w:rFonts w:eastAsia="FangSong" w:cs="Calibri"/>
          <w:b/>
          <w:highlight w:val="yellow"/>
        </w:rPr>
        <w:t>2022.07.23-08.28</w:t>
      </w:r>
      <w:r>
        <w:rPr>
          <w:rFonts w:ascii="FangSong" w:eastAsia="FangSong" w:hAnsi="FangSong" w:cs="Calibri" w:hint="eastAsia"/>
          <w:b/>
        </w:rPr>
        <w:t>，费用</w:t>
      </w:r>
      <w:r w:rsidRPr="00891F5D">
        <w:rPr>
          <w:rFonts w:eastAsia="FangSong" w:cs="Calibri"/>
          <w:b/>
        </w:rPr>
        <w:t>5980</w:t>
      </w:r>
      <w:r>
        <w:rPr>
          <w:rFonts w:ascii="FangSong" w:eastAsia="FangSong" w:hAnsi="FangSong" w:cs="Calibri" w:hint="eastAsia"/>
          <w:b/>
        </w:rPr>
        <w:t>元。</w:t>
      </w:r>
    </w:p>
    <w:p w:rsidR="00EE73F6" w:rsidRPr="00B74CC6" w:rsidRDefault="00EE73F6">
      <w:pPr>
        <w:rPr>
          <w:rFonts w:ascii="仿宋" w:eastAsia="仿宋" w:hAnsi="仿宋" w:cs="Courier New"/>
          <w:b/>
          <w:sz w:val="20"/>
          <w:szCs w:val="20"/>
        </w:rPr>
      </w:pPr>
    </w:p>
    <w:p w:rsidR="00EE73F6" w:rsidRDefault="0093492B">
      <w:pPr>
        <w:numPr>
          <w:ilvl w:val="0"/>
          <w:numId w:val="1"/>
        </w:numPr>
        <w:spacing w:line="360" w:lineRule="auto"/>
        <w:rPr>
          <w:rFonts w:ascii="仿宋" w:eastAsia="仿宋" w:hAnsi="仿宋" w:cs="宋体"/>
          <w:b/>
          <w:bCs/>
          <w:sz w:val="28"/>
          <w:szCs w:val="28"/>
        </w:rPr>
      </w:pPr>
      <w:r>
        <w:rPr>
          <w:rFonts w:ascii="仿宋" w:eastAsia="仿宋" w:hAnsi="仿宋" w:cs="宋体" w:hint="eastAsia"/>
          <w:b/>
          <w:bCs/>
          <w:sz w:val="28"/>
          <w:szCs w:val="28"/>
        </w:rPr>
        <w:t>项目优势</w:t>
      </w:r>
    </w:p>
    <w:p w:rsidR="00EE73F6" w:rsidRDefault="0093492B">
      <w:pPr>
        <w:pStyle w:val="1"/>
        <w:numPr>
          <w:ilvl w:val="0"/>
          <w:numId w:val="2"/>
        </w:numPr>
        <w:spacing w:line="440" w:lineRule="atLeast"/>
        <w:ind w:left="0" w:firstLine="340"/>
        <w:rPr>
          <w:rFonts w:ascii="仿宋" w:eastAsia="仿宋" w:hAnsi="仿宋"/>
          <w:sz w:val="24"/>
          <w:szCs w:val="24"/>
        </w:rPr>
      </w:pPr>
      <w:r>
        <w:rPr>
          <w:rFonts w:ascii="仿宋" w:eastAsia="仿宋" w:hAnsi="仿宋" w:hint="eastAsia"/>
          <w:b/>
          <w:bCs/>
          <w:sz w:val="24"/>
          <w:szCs w:val="24"/>
        </w:rPr>
        <w:t>顶尖名校和专业：</w:t>
      </w:r>
      <w:r>
        <w:rPr>
          <w:rFonts w:eastAsia="仿宋"/>
          <w:sz w:val="24"/>
          <w:szCs w:val="24"/>
        </w:rPr>
        <w:t>2022</w:t>
      </w:r>
      <w:hyperlink r:id="rId9" w:tgtFrame="_blank" w:history="1">
        <w:r>
          <w:rPr>
            <w:rFonts w:eastAsia="仿宋"/>
            <w:sz w:val="24"/>
            <w:szCs w:val="24"/>
          </w:rPr>
          <w:t>QS</w:t>
        </w:r>
        <w:r>
          <w:rPr>
            <w:rFonts w:eastAsia="仿宋"/>
            <w:sz w:val="24"/>
            <w:szCs w:val="24"/>
          </w:rPr>
          <w:t>世界大学排名</w:t>
        </w:r>
      </w:hyperlink>
      <w:r>
        <w:rPr>
          <w:rFonts w:ascii="仿宋" w:eastAsia="仿宋" w:hAnsi="仿宋" w:hint="eastAsia"/>
          <w:sz w:val="24"/>
          <w:szCs w:val="24"/>
        </w:rPr>
        <w:t>第</w:t>
      </w:r>
      <w:r>
        <w:rPr>
          <w:rFonts w:ascii="Calibri" w:eastAsia="仿宋" w:hAnsi="Calibri" w:cs="Calibri"/>
          <w:sz w:val="24"/>
          <w:szCs w:val="24"/>
        </w:rPr>
        <w:t>12</w:t>
      </w:r>
      <w:r>
        <w:rPr>
          <w:rFonts w:ascii="仿宋" w:eastAsia="仿宋" w:hAnsi="仿宋" w:hint="eastAsia"/>
          <w:sz w:val="24"/>
          <w:szCs w:val="24"/>
        </w:rPr>
        <w:t>位；亚洲大学排名第</w:t>
      </w:r>
      <w:r>
        <w:rPr>
          <w:rFonts w:ascii="Calibri" w:eastAsia="仿宋" w:hAnsi="Calibri" w:cs="Calibri"/>
          <w:sz w:val="24"/>
          <w:szCs w:val="24"/>
        </w:rPr>
        <w:t>2</w:t>
      </w:r>
      <w:r>
        <w:rPr>
          <w:rFonts w:ascii="仿宋" w:eastAsia="仿宋" w:hAnsi="仿宋" w:hint="eastAsia"/>
          <w:sz w:val="24"/>
          <w:szCs w:val="24"/>
        </w:rPr>
        <w:t>位;</w:t>
      </w:r>
    </w:p>
    <w:p w:rsidR="00EE73F6" w:rsidRDefault="0093492B">
      <w:pPr>
        <w:pStyle w:val="1"/>
        <w:numPr>
          <w:ilvl w:val="0"/>
          <w:numId w:val="2"/>
        </w:numPr>
        <w:spacing w:line="440" w:lineRule="atLeast"/>
        <w:ind w:left="0" w:firstLine="340"/>
        <w:rPr>
          <w:rFonts w:ascii="仿宋" w:eastAsia="仿宋" w:hAnsi="仿宋"/>
          <w:sz w:val="24"/>
          <w:szCs w:val="24"/>
        </w:rPr>
      </w:pPr>
      <w:r>
        <w:rPr>
          <w:rFonts w:ascii="仿宋" w:eastAsia="仿宋" w:hAnsi="仿宋" w:hint="eastAsia"/>
          <w:b/>
          <w:bCs/>
          <w:sz w:val="24"/>
          <w:szCs w:val="24"/>
        </w:rPr>
        <w:t>核心专业：</w:t>
      </w:r>
      <w:r>
        <w:rPr>
          <w:rFonts w:ascii="仿宋" w:eastAsia="仿宋" w:hAnsi="仿宋" w:hint="eastAsia"/>
          <w:sz w:val="24"/>
          <w:szCs w:val="24"/>
        </w:rPr>
        <w:t>参与者掌握和接触世界最前沿相关专业知识;</w:t>
      </w:r>
    </w:p>
    <w:p w:rsidR="00EE73F6" w:rsidRDefault="0093492B">
      <w:pPr>
        <w:pStyle w:val="1"/>
        <w:numPr>
          <w:ilvl w:val="0"/>
          <w:numId w:val="2"/>
        </w:numPr>
        <w:spacing w:line="440" w:lineRule="atLeast"/>
        <w:ind w:left="0" w:firstLine="340"/>
        <w:rPr>
          <w:rFonts w:ascii="仿宋" w:eastAsia="仿宋" w:hAnsi="仿宋"/>
          <w:sz w:val="24"/>
          <w:szCs w:val="24"/>
        </w:rPr>
      </w:pPr>
      <w:r>
        <w:rPr>
          <w:rFonts w:ascii="仿宋" w:eastAsia="仿宋" w:hAnsi="仿宋" w:hint="eastAsia"/>
          <w:b/>
          <w:sz w:val="24"/>
          <w:szCs w:val="24"/>
        </w:rPr>
        <w:t>项目证书：</w:t>
      </w:r>
      <w:r>
        <w:rPr>
          <w:rFonts w:ascii="仿宋" w:eastAsia="仿宋" w:hAnsi="仿宋" w:hint="eastAsia"/>
          <w:sz w:val="24"/>
          <w:szCs w:val="24"/>
        </w:rPr>
        <w:t>参加者能够获得项目结业证书、详尽导师推荐信及成绩评定报告;</w:t>
      </w:r>
    </w:p>
    <w:p w:rsidR="00EE73F6" w:rsidRDefault="0093492B">
      <w:pPr>
        <w:pStyle w:val="1"/>
        <w:numPr>
          <w:ilvl w:val="0"/>
          <w:numId w:val="2"/>
        </w:numPr>
        <w:spacing w:line="440" w:lineRule="atLeast"/>
        <w:ind w:left="0" w:firstLine="340"/>
        <w:rPr>
          <w:rFonts w:ascii="仿宋" w:eastAsia="仿宋" w:hAnsi="仿宋"/>
          <w:sz w:val="24"/>
          <w:szCs w:val="24"/>
        </w:rPr>
      </w:pPr>
      <w:r>
        <w:rPr>
          <w:rFonts w:ascii="仿宋" w:eastAsia="仿宋" w:hAnsi="仿宋"/>
          <w:b/>
          <w:bCs/>
          <w:sz w:val="24"/>
          <w:szCs w:val="24"/>
        </w:rPr>
        <w:t>顶尖资源</w:t>
      </w:r>
      <w:r>
        <w:rPr>
          <w:rFonts w:ascii="仿宋" w:eastAsia="仿宋" w:hAnsi="仿宋" w:hint="eastAsia"/>
          <w:b/>
          <w:bCs/>
          <w:sz w:val="24"/>
          <w:szCs w:val="24"/>
        </w:rPr>
        <w:t>：</w:t>
      </w:r>
      <w:r>
        <w:rPr>
          <w:rFonts w:ascii="仿宋" w:eastAsia="仿宋" w:hAnsi="仿宋" w:hint="eastAsia"/>
          <w:sz w:val="24"/>
          <w:szCs w:val="24"/>
        </w:rPr>
        <w:t>南洋理工大学指定的专业教师直播</w:t>
      </w:r>
      <w:r>
        <w:rPr>
          <w:rFonts w:ascii="仿宋" w:eastAsia="仿宋" w:hAnsi="仿宋"/>
          <w:sz w:val="24"/>
          <w:szCs w:val="24"/>
        </w:rPr>
        <w:t>授课</w:t>
      </w:r>
      <w:r>
        <w:rPr>
          <w:rFonts w:ascii="仿宋" w:eastAsia="仿宋" w:hAnsi="仿宋" w:hint="eastAsia"/>
          <w:sz w:val="24"/>
          <w:szCs w:val="24"/>
        </w:rPr>
        <w:t>;</w:t>
      </w:r>
    </w:p>
    <w:p w:rsidR="00EE73F6" w:rsidRDefault="0093492B">
      <w:pPr>
        <w:pStyle w:val="1"/>
        <w:numPr>
          <w:ilvl w:val="0"/>
          <w:numId w:val="2"/>
        </w:numPr>
        <w:spacing w:line="440" w:lineRule="atLeast"/>
        <w:ind w:left="0" w:firstLine="340"/>
        <w:rPr>
          <w:rFonts w:ascii="仿宋" w:eastAsia="仿宋" w:hAnsi="仿宋"/>
          <w:sz w:val="24"/>
          <w:szCs w:val="24"/>
        </w:rPr>
      </w:pPr>
      <w:r>
        <w:rPr>
          <w:rFonts w:ascii="仿宋" w:eastAsia="仿宋" w:hAnsi="仿宋" w:hint="eastAsia"/>
          <w:sz w:val="24"/>
          <w:szCs w:val="24"/>
        </w:rPr>
        <w:t>省去赴海外的住宿、签证、机票等高额海外花销;</w:t>
      </w:r>
    </w:p>
    <w:p w:rsidR="00EE73F6" w:rsidRDefault="0093492B">
      <w:pPr>
        <w:pStyle w:val="1"/>
        <w:numPr>
          <w:ilvl w:val="0"/>
          <w:numId w:val="2"/>
        </w:numPr>
        <w:spacing w:line="440" w:lineRule="atLeast"/>
        <w:ind w:left="0" w:firstLine="340"/>
        <w:rPr>
          <w:rFonts w:ascii="仿宋" w:eastAsia="仿宋" w:hAnsi="仿宋"/>
          <w:sz w:val="24"/>
          <w:szCs w:val="24"/>
        </w:rPr>
      </w:pPr>
      <w:r>
        <w:rPr>
          <w:rFonts w:ascii="仿宋" w:eastAsia="仿宋" w:hAnsi="仿宋" w:hint="eastAsia"/>
          <w:sz w:val="24"/>
          <w:szCs w:val="24"/>
        </w:rPr>
        <w:t>提前适应海外先进的在线教学方式和享受学校内部虚拟学习环境;</w:t>
      </w:r>
    </w:p>
    <w:p w:rsidR="00EE73F6" w:rsidRDefault="0093492B">
      <w:pPr>
        <w:pStyle w:val="1"/>
        <w:numPr>
          <w:ilvl w:val="0"/>
          <w:numId w:val="2"/>
        </w:numPr>
        <w:spacing w:line="440" w:lineRule="atLeast"/>
        <w:ind w:left="0" w:firstLine="340"/>
        <w:rPr>
          <w:rFonts w:ascii="仿宋" w:eastAsia="仿宋" w:hAnsi="仿宋"/>
          <w:sz w:val="24"/>
          <w:szCs w:val="24"/>
        </w:rPr>
      </w:pPr>
      <w:r>
        <w:rPr>
          <w:rFonts w:ascii="仿宋" w:eastAsia="仿宋" w:hAnsi="仿宋" w:hint="eastAsia"/>
          <w:sz w:val="24"/>
          <w:szCs w:val="24"/>
        </w:rPr>
        <w:t>课程为实时远程教学，和世界知名学科领域教授面对面沟通和讨论;</w:t>
      </w:r>
    </w:p>
    <w:p w:rsidR="00EE73F6" w:rsidRDefault="0093492B">
      <w:pPr>
        <w:pStyle w:val="1"/>
        <w:numPr>
          <w:ilvl w:val="0"/>
          <w:numId w:val="2"/>
        </w:numPr>
        <w:spacing w:line="440" w:lineRule="atLeast"/>
        <w:ind w:left="0" w:firstLine="340"/>
        <w:rPr>
          <w:rFonts w:ascii="仿宋" w:eastAsia="仿宋" w:hAnsi="仿宋"/>
          <w:sz w:val="24"/>
          <w:szCs w:val="24"/>
        </w:rPr>
      </w:pPr>
      <w:r>
        <w:rPr>
          <w:rFonts w:ascii="仿宋" w:eastAsia="仿宋" w:hAnsi="仿宋" w:hint="eastAsia"/>
          <w:sz w:val="24"/>
          <w:szCs w:val="24"/>
        </w:rPr>
        <w:t>学习时间灵活，安排在学生们的课外时间，不耽误本校课程学习;</w:t>
      </w:r>
    </w:p>
    <w:p w:rsidR="00EE73F6" w:rsidRDefault="0093492B">
      <w:pPr>
        <w:pStyle w:val="1"/>
        <w:numPr>
          <w:ilvl w:val="0"/>
          <w:numId w:val="2"/>
        </w:numPr>
        <w:spacing w:line="440" w:lineRule="atLeast"/>
        <w:ind w:left="0" w:firstLine="340"/>
        <w:rPr>
          <w:rFonts w:ascii="仿宋" w:eastAsia="仿宋" w:hAnsi="仿宋"/>
          <w:sz w:val="24"/>
          <w:szCs w:val="24"/>
        </w:rPr>
      </w:pPr>
      <w:r>
        <w:rPr>
          <w:rFonts w:ascii="仿宋" w:eastAsia="仿宋" w:hAnsi="仿宋" w:hint="eastAsia"/>
          <w:sz w:val="24"/>
          <w:szCs w:val="24"/>
        </w:rPr>
        <w:t>为后续海外深造和国内外就业提供巨大助力支持。</w:t>
      </w:r>
    </w:p>
    <w:p w:rsidR="00EE73F6" w:rsidRDefault="00EE73F6">
      <w:pPr>
        <w:spacing w:line="440" w:lineRule="atLeast"/>
        <w:rPr>
          <w:rFonts w:ascii="仿宋" w:eastAsia="仿宋" w:hAnsi="仿宋" w:cs="宋体"/>
          <w:b/>
          <w:bCs/>
          <w:highlight w:val="yellow"/>
        </w:rPr>
      </w:pPr>
    </w:p>
    <w:p w:rsidR="00EE73F6" w:rsidRDefault="0093492B">
      <w:pPr>
        <w:spacing w:line="440" w:lineRule="atLeast"/>
        <w:rPr>
          <w:rFonts w:ascii="仿宋" w:eastAsia="仿宋" w:hAnsi="仿宋" w:cs="宋体"/>
          <w:sz w:val="28"/>
          <w:szCs w:val="28"/>
        </w:rPr>
      </w:pPr>
      <w:r>
        <w:rPr>
          <w:rFonts w:ascii="仿宋" w:eastAsia="仿宋" w:hAnsi="仿宋" w:cs="宋体" w:hint="eastAsia"/>
          <w:b/>
          <w:bCs/>
          <w:sz w:val="28"/>
          <w:szCs w:val="28"/>
        </w:rPr>
        <w:t>四、申请资格与条件</w:t>
      </w:r>
    </w:p>
    <w:p w:rsidR="00F41220" w:rsidRPr="00F41220" w:rsidRDefault="00F41220" w:rsidP="00F41220">
      <w:pPr>
        <w:spacing w:line="440" w:lineRule="atLeast"/>
        <w:ind w:firstLine="480"/>
        <w:rPr>
          <w:rFonts w:ascii="仿宋" w:eastAsia="仿宋" w:hAnsi="仿宋"/>
          <w:kern w:val="2"/>
        </w:rPr>
      </w:pPr>
      <w:r w:rsidRPr="00F41220">
        <w:rPr>
          <w:rFonts w:ascii="仿宋" w:eastAsia="仿宋" w:hAnsi="仿宋" w:hint="eastAsia"/>
          <w:kern w:val="2"/>
        </w:rPr>
        <w:t>1.</w:t>
      </w:r>
      <w:r w:rsidRPr="00F41220">
        <w:rPr>
          <w:rFonts w:ascii="Calibri" w:eastAsia="仿宋" w:hAnsi="Calibri" w:cs="Calibri"/>
          <w:kern w:val="2"/>
        </w:rPr>
        <w:t> </w:t>
      </w:r>
      <w:r w:rsidRPr="00F41220">
        <w:rPr>
          <w:rFonts w:ascii="仿宋" w:eastAsia="仿宋" w:hAnsi="仿宋" w:hint="eastAsia"/>
          <w:kern w:val="2"/>
        </w:rPr>
        <w:t>在校本科生。</w:t>
      </w:r>
    </w:p>
    <w:p w:rsidR="00F41220" w:rsidRPr="00F41220" w:rsidRDefault="00F41220" w:rsidP="00F41220">
      <w:pPr>
        <w:spacing w:line="440" w:lineRule="atLeast"/>
        <w:ind w:firstLine="480"/>
        <w:rPr>
          <w:rFonts w:ascii="仿宋" w:eastAsia="仿宋" w:hAnsi="仿宋"/>
          <w:kern w:val="2"/>
        </w:rPr>
      </w:pPr>
      <w:r w:rsidRPr="00F41220">
        <w:rPr>
          <w:rFonts w:ascii="仿宋" w:eastAsia="仿宋" w:hAnsi="仿宋" w:hint="eastAsia"/>
          <w:kern w:val="2"/>
        </w:rPr>
        <w:t>2.学习成绩优异，具有较强的、扎实的专业理论基础和实践能力，平均绩点达到</w:t>
      </w:r>
      <w:r w:rsidRPr="00F41220">
        <w:rPr>
          <w:rFonts w:ascii="仿宋" w:eastAsia="仿宋" w:hAnsi="仿宋"/>
          <w:kern w:val="2"/>
        </w:rPr>
        <w:t xml:space="preserve"> 2.5 </w:t>
      </w:r>
      <w:r w:rsidRPr="00F41220">
        <w:rPr>
          <w:rFonts w:ascii="仿宋" w:eastAsia="仿宋" w:hAnsi="仿宋" w:hint="eastAsia"/>
          <w:kern w:val="2"/>
        </w:rPr>
        <w:t>以上，建议GPA 3.0以上（满分</w:t>
      </w:r>
      <w:r w:rsidRPr="00F41220">
        <w:rPr>
          <w:rFonts w:ascii="仿宋" w:eastAsia="仿宋" w:hAnsi="仿宋"/>
          <w:kern w:val="2"/>
        </w:rPr>
        <w:t xml:space="preserve"> 4.0</w:t>
      </w:r>
      <w:r w:rsidRPr="00F41220">
        <w:rPr>
          <w:rFonts w:ascii="仿宋" w:eastAsia="仿宋" w:hAnsi="仿宋" w:hint="eastAsia"/>
          <w:kern w:val="2"/>
        </w:rPr>
        <w:t>）。</w:t>
      </w:r>
    </w:p>
    <w:p w:rsidR="00F41220" w:rsidRPr="00F41220" w:rsidRDefault="00F41220" w:rsidP="00F41220">
      <w:pPr>
        <w:spacing w:line="440" w:lineRule="atLeast"/>
        <w:ind w:firstLine="480"/>
        <w:rPr>
          <w:rFonts w:ascii="仿宋" w:eastAsia="仿宋" w:hAnsi="仿宋"/>
          <w:kern w:val="2"/>
        </w:rPr>
      </w:pPr>
      <w:r w:rsidRPr="00F41220">
        <w:rPr>
          <w:rFonts w:ascii="仿宋" w:eastAsia="仿宋" w:hAnsi="仿宋"/>
          <w:kern w:val="2"/>
        </w:rPr>
        <w:t>3</w:t>
      </w:r>
      <w:r w:rsidRPr="00F41220">
        <w:rPr>
          <w:rFonts w:ascii="仿宋" w:eastAsia="仿宋" w:hAnsi="仿宋" w:hint="eastAsia"/>
          <w:kern w:val="2"/>
        </w:rPr>
        <w:t>．英语成绩优良，四级450及以上。</w:t>
      </w:r>
    </w:p>
    <w:p w:rsidR="00F41220" w:rsidRPr="00F41220" w:rsidRDefault="00F41220" w:rsidP="00F41220">
      <w:pPr>
        <w:spacing w:line="440" w:lineRule="atLeast"/>
        <w:ind w:firstLine="480"/>
        <w:rPr>
          <w:rFonts w:ascii="仿宋" w:eastAsia="仿宋" w:hAnsi="仿宋"/>
          <w:kern w:val="2"/>
        </w:rPr>
      </w:pPr>
      <w:r w:rsidRPr="00F41220">
        <w:rPr>
          <w:rFonts w:ascii="仿宋" w:eastAsia="仿宋" w:hAnsi="仿宋"/>
          <w:kern w:val="2"/>
        </w:rPr>
        <w:t>4.</w:t>
      </w:r>
      <w:r w:rsidRPr="00F41220">
        <w:rPr>
          <w:rFonts w:ascii="Calibri" w:eastAsia="仿宋" w:hAnsi="Calibri" w:cs="Calibri"/>
          <w:kern w:val="2"/>
        </w:rPr>
        <w:t> </w:t>
      </w:r>
      <w:r w:rsidRPr="00F41220">
        <w:rPr>
          <w:rFonts w:ascii="仿宋" w:eastAsia="仿宋" w:hAnsi="仿宋" w:hint="eastAsia"/>
          <w:kern w:val="2"/>
        </w:rPr>
        <w:t>身心健康，能圆满完成学习任务。</w:t>
      </w:r>
    </w:p>
    <w:p w:rsidR="00F41220" w:rsidRPr="00F41220" w:rsidRDefault="00F41220" w:rsidP="00F41220">
      <w:pPr>
        <w:spacing w:line="440" w:lineRule="atLeast"/>
        <w:rPr>
          <w:rFonts w:ascii="仿宋" w:eastAsia="仿宋" w:hAnsi="仿宋"/>
          <w:kern w:val="2"/>
        </w:rPr>
      </w:pPr>
      <w:r w:rsidRPr="00F41220">
        <w:rPr>
          <w:rFonts w:ascii="仿宋" w:eastAsia="仿宋" w:hAnsi="仿宋"/>
          <w:kern w:val="2"/>
        </w:rPr>
        <w:t xml:space="preserve">    5</w:t>
      </w:r>
      <w:r w:rsidRPr="00F41220">
        <w:rPr>
          <w:rFonts w:ascii="仿宋" w:eastAsia="仿宋" w:hAnsi="仿宋" w:hint="eastAsia"/>
          <w:kern w:val="2"/>
        </w:rPr>
        <w:t>．已交足我校规定的各项费用，具有一定的经济能力</w:t>
      </w:r>
      <w:r>
        <w:rPr>
          <w:rFonts w:ascii="仿宋" w:eastAsia="仿宋" w:hAnsi="仿宋" w:hint="eastAsia"/>
          <w:kern w:val="2"/>
        </w:rPr>
        <w:t>。</w:t>
      </w:r>
    </w:p>
    <w:p w:rsidR="00EE73F6" w:rsidRPr="00F41220" w:rsidRDefault="00EE73F6">
      <w:pPr>
        <w:spacing w:line="440" w:lineRule="atLeast"/>
        <w:ind w:firstLine="480"/>
        <w:rPr>
          <w:rFonts w:ascii="仿宋" w:eastAsia="仿宋" w:hAnsi="仿宋" w:cs="宋体"/>
        </w:rPr>
      </w:pPr>
    </w:p>
    <w:p w:rsidR="00EE73F6" w:rsidRDefault="0093492B">
      <w:pPr>
        <w:spacing w:line="360" w:lineRule="auto"/>
        <w:rPr>
          <w:rFonts w:ascii="仿宋" w:eastAsia="仿宋" w:hAnsi="仿宋" w:cs="宋体"/>
          <w:b/>
          <w:bCs/>
          <w:sz w:val="28"/>
          <w:szCs w:val="28"/>
        </w:rPr>
      </w:pPr>
      <w:r>
        <w:rPr>
          <w:rFonts w:ascii="仿宋" w:eastAsia="仿宋" w:hAnsi="仿宋" w:cs="宋体" w:hint="eastAsia"/>
          <w:b/>
          <w:bCs/>
          <w:sz w:val="28"/>
          <w:szCs w:val="28"/>
        </w:rPr>
        <w:lastRenderedPageBreak/>
        <w:t>五、报名程序及时间</w:t>
      </w:r>
    </w:p>
    <w:p w:rsidR="00734626" w:rsidRPr="00734626" w:rsidRDefault="00734626" w:rsidP="00734626">
      <w:pPr>
        <w:spacing w:line="440" w:lineRule="exact"/>
        <w:ind w:firstLine="480"/>
        <w:rPr>
          <w:rFonts w:ascii="仿宋" w:eastAsia="仿宋" w:hAnsi="仿宋"/>
          <w:kern w:val="2"/>
        </w:rPr>
      </w:pPr>
      <w:r w:rsidRPr="00734626">
        <w:rPr>
          <w:rFonts w:ascii="仿宋" w:eastAsia="仿宋" w:hAnsi="仿宋"/>
          <w:kern w:val="2"/>
        </w:rPr>
        <w:t>1</w:t>
      </w:r>
      <w:r w:rsidRPr="00734626">
        <w:rPr>
          <w:rFonts w:ascii="仿宋" w:eastAsia="仿宋" w:hAnsi="仿宋" w:hint="eastAsia"/>
          <w:kern w:val="2"/>
        </w:rPr>
        <w:t>．采取“个人申请、学院推荐、专家评审、择优录取”的方式进行选拔。</w:t>
      </w:r>
    </w:p>
    <w:p w:rsidR="00734626" w:rsidRPr="00734626" w:rsidRDefault="00734626" w:rsidP="00734626">
      <w:pPr>
        <w:spacing w:line="440" w:lineRule="exact"/>
        <w:ind w:firstLine="480"/>
        <w:rPr>
          <w:rFonts w:ascii="仿宋" w:eastAsia="仿宋" w:hAnsi="仿宋"/>
          <w:kern w:val="2"/>
        </w:rPr>
      </w:pPr>
      <w:r w:rsidRPr="00734626">
        <w:rPr>
          <w:rFonts w:ascii="仿宋" w:eastAsia="仿宋" w:hAnsi="仿宋"/>
          <w:kern w:val="2"/>
        </w:rPr>
        <w:t>2</w:t>
      </w:r>
      <w:r w:rsidRPr="00734626">
        <w:rPr>
          <w:rFonts w:ascii="仿宋" w:eastAsia="仿宋" w:hAnsi="仿宋" w:hint="eastAsia"/>
          <w:kern w:val="2"/>
        </w:rPr>
        <w:t>．申请人应向所在学院提交以下材料：</w:t>
      </w:r>
    </w:p>
    <w:p w:rsidR="00734626" w:rsidRPr="00734626" w:rsidRDefault="00734626" w:rsidP="00734626">
      <w:pPr>
        <w:spacing w:line="440" w:lineRule="exact"/>
        <w:ind w:firstLine="360"/>
        <w:rPr>
          <w:rFonts w:ascii="仿宋" w:eastAsia="仿宋" w:hAnsi="仿宋"/>
          <w:kern w:val="2"/>
        </w:rPr>
      </w:pPr>
      <w:r w:rsidRPr="00734626">
        <w:rPr>
          <w:rFonts w:ascii="仿宋" w:eastAsia="仿宋" w:hAnsi="仿宋" w:hint="eastAsia"/>
          <w:kern w:val="2"/>
        </w:rPr>
        <w:t>（</w:t>
      </w:r>
      <w:r w:rsidRPr="00734626">
        <w:rPr>
          <w:rFonts w:ascii="仿宋" w:eastAsia="仿宋" w:hAnsi="仿宋"/>
          <w:kern w:val="2"/>
        </w:rPr>
        <w:t>1</w:t>
      </w:r>
      <w:r w:rsidRPr="00734626">
        <w:rPr>
          <w:rFonts w:ascii="仿宋" w:eastAsia="仿宋" w:hAnsi="仿宋" w:hint="eastAsia"/>
          <w:kern w:val="2"/>
        </w:rPr>
        <w:t>）《南京邮电大学本科生海外访学申请表》（附件2）</w:t>
      </w:r>
      <w:r w:rsidRPr="0057361B">
        <w:rPr>
          <w:rFonts w:ascii="仿宋" w:eastAsia="仿宋" w:hAnsi="仿宋" w:hint="eastAsia"/>
          <w:kern w:val="2"/>
          <w:highlight w:val="yellow"/>
        </w:rPr>
        <w:t>务必注明所申报的项目</w:t>
      </w:r>
      <w:r w:rsidRPr="00734626">
        <w:rPr>
          <w:rFonts w:ascii="仿宋" w:eastAsia="仿宋" w:hAnsi="仿宋" w:hint="eastAsia"/>
          <w:kern w:val="2"/>
        </w:rPr>
        <w:t>；</w:t>
      </w:r>
    </w:p>
    <w:p w:rsidR="00734626" w:rsidRPr="00734626" w:rsidRDefault="00734626" w:rsidP="00734626">
      <w:pPr>
        <w:spacing w:line="440" w:lineRule="exact"/>
        <w:ind w:firstLine="360"/>
        <w:rPr>
          <w:rFonts w:ascii="仿宋" w:eastAsia="仿宋" w:hAnsi="仿宋"/>
          <w:kern w:val="2"/>
        </w:rPr>
      </w:pPr>
      <w:r w:rsidRPr="00734626">
        <w:rPr>
          <w:rFonts w:ascii="仿宋" w:eastAsia="仿宋" w:hAnsi="仿宋" w:hint="eastAsia"/>
          <w:kern w:val="2"/>
        </w:rPr>
        <w:t>（</w:t>
      </w:r>
      <w:r w:rsidRPr="00734626">
        <w:rPr>
          <w:rFonts w:ascii="仿宋" w:eastAsia="仿宋" w:hAnsi="仿宋"/>
          <w:kern w:val="2"/>
        </w:rPr>
        <w:t>2</w:t>
      </w:r>
      <w:r w:rsidRPr="00734626">
        <w:rPr>
          <w:rFonts w:ascii="仿宋" w:eastAsia="仿宋" w:hAnsi="仿宋" w:hint="eastAsia"/>
          <w:kern w:val="2"/>
        </w:rPr>
        <w:t>）英语水平证明及复印件；</w:t>
      </w:r>
    </w:p>
    <w:p w:rsidR="00734626" w:rsidRPr="00734626" w:rsidRDefault="00734626" w:rsidP="00734626">
      <w:pPr>
        <w:spacing w:line="440" w:lineRule="exact"/>
        <w:ind w:firstLine="360"/>
        <w:rPr>
          <w:rFonts w:ascii="仿宋" w:eastAsia="仿宋" w:hAnsi="仿宋"/>
          <w:kern w:val="2"/>
        </w:rPr>
      </w:pPr>
      <w:r w:rsidRPr="00734626">
        <w:rPr>
          <w:rFonts w:ascii="仿宋" w:eastAsia="仿宋" w:hAnsi="仿宋" w:hint="eastAsia"/>
          <w:kern w:val="2"/>
        </w:rPr>
        <w:t>（</w:t>
      </w:r>
      <w:r w:rsidRPr="00734626">
        <w:rPr>
          <w:rFonts w:ascii="仿宋" w:eastAsia="仿宋" w:hAnsi="仿宋"/>
          <w:kern w:val="2"/>
        </w:rPr>
        <w:t>3</w:t>
      </w:r>
      <w:r w:rsidRPr="00734626">
        <w:rPr>
          <w:rFonts w:ascii="仿宋" w:eastAsia="仿宋" w:hAnsi="仿宋" w:hint="eastAsia"/>
          <w:kern w:val="2"/>
        </w:rPr>
        <w:t>）学术科研能力证明材料及复印件（包括论文发表、参与竞赛、项目等）；</w:t>
      </w:r>
    </w:p>
    <w:p w:rsidR="00734626" w:rsidRPr="00734626" w:rsidRDefault="00734626" w:rsidP="00734626">
      <w:pPr>
        <w:spacing w:line="440" w:lineRule="exact"/>
        <w:ind w:firstLine="360"/>
        <w:rPr>
          <w:rFonts w:ascii="仿宋" w:eastAsia="仿宋" w:hAnsi="仿宋"/>
          <w:kern w:val="2"/>
        </w:rPr>
      </w:pPr>
      <w:r w:rsidRPr="00734626">
        <w:rPr>
          <w:rFonts w:ascii="仿宋" w:eastAsia="仿宋" w:hAnsi="仿宋" w:hint="eastAsia"/>
          <w:kern w:val="2"/>
        </w:rPr>
        <w:t>（</w:t>
      </w:r>
      <w:r w:rsidRPr="00734626">
        <w:rPr>
          <w:rFonts w:ascii="仿宋" w:eastAsia="仿宋" w:hAnsi="仿宋"/>
          <w:kern w:val="2"/>
        </w:rPr>
        <w:t>4</w:t>
      </w:r>
      <w:r w:rsidRPr="00734626">
        <w:rPr>
          <w:rFonts w:ascii="仿宋" w:eastAsia="仿宋" w:hAnsi="仿宋" w:hint="eastAsia"/>
          <w:kern w:val="2"/>
        </w:rPr>
        <w:t>）获奖证书及复印件。</w:t>
      </w:r>
    </w:p>
    <w:p w:rsidR="00734626" w:rsidRPr="00734626" w:rsidRDefault="00734626" w:rsidP="00734626">
      <w:pPr>
        <w:spacing w:line="440" w:lineRule="exact"/>
        <w:ind w:firstLine="480"/>
        <w:rPr>
          <w:rFonts w:ascii="仿宋" w:eastAsia="仿宋" w:hAnsi="仿宋"/>
          <w:kern w:val="2"/>
        </w:rPr>
      </w:pPr>
      <w:r w:rsidRPr="00734626">
        <w:rPr>
          <w:rFonts w:ascii="仿宋" w:eastAsia="仿宋" w:hAnsi="仿宋"/>
          <w:kern w:val="2"/>
        </w:rPr>
        <w:t>3</w:t>
      </w:r>
      <w:r w:rsidRPr="00734626">
        <w:rPr>
          <w:rFonts w:ascii="仿宋" w:eastAsia="仿宋" w:hAnsi="仿宋" w:hint="eastAsia"/>
          <w:kern w:val="2"/>
        </w:rPr>
        <w:t>．申请人将申请材料交至各学院，学院根据申请资格与条件对申请人进行筛选、排序并填写《南京邮电大学本科生海外访学申请汇总表》（附件3）</w:t>
      </w:r>
      <w:r w:rsidR="00EE5DC1" w:rsidRPr="00756489">
        <w:rPr>
          <w:rFonts w:ascii="仿宋" w:eastAsia="仿宋" w:hAnsi="仿宋" w:hint="eastAsia"/>
          <w:kern w:val="2"/>
          <w:highlight w:val="yellow"/>
        </w:rPr>
        <w:t>务必注明所申报的项目</w:t>
      </w:r>
      <w:r w:rsidRPr="00734626">
        <w:rPr>
          <w:rFonts w:ascii="仿宋" w:eastAsia="仿宋" w:hAnsi="仿宋" w:hint="eastAsia"/>
          <w:kern w:val="2"/>
        </w:rPr>
        <w:t>，于</w:t>
      </w:r>
      <w:r w:rsidRPr="00734626">
        <w:rPr>
          <w:rFonts w:ascii="仿宋" w:eastAsia="仿宋" w:hAnsi="仿宋" w:hint="eastAsia"/>
          <w:b/>
          <w:kern w:val="2"/>
        </w:rPr>
        <w:t>5月1</w:t>
      </w:r>
      <w:r w:rsidR="0093492B">
        <w:rPr>
          <w:rFonts w:ascii="仿宋" w:eastAsia="仿宋" w:hAnsi="仿宋"/>
          <w:b/>
          <w:kern w:val="2"/>
        </w:rPr>
        <w:t>3</w:t>
      </w:r>
      <w:r w:rsidRPr="00734626">
        <w:rPr>
          <w:rFonts w:ascii="仿宋" w:eastAsia="仿宋" w:hAnsi="仿宋" w:hint="eastAsia"/>
          <w:b/>
          <w:kern w:val="2"/>
        </w:rPr>
        <w:t>日</w:t>
      </w:r>
      <w:r w:rsidRPr="00734626">
        <w:rPr>
          <w:rFonts w:ascii="仿宋" w:eastAsia="仿宋" w:hAnsi="仿宋" w:hint="eastAsia"/>
          <w:kern w:val="2"/>
        </w:rPr>
        <w:t>前将候选人申请材料及汇总表交至教务处实践教学科，逾期不递交材料的学院作自动放弃处理。</w:t>
      </w:r>
    </w:p>
    <w:p w:rsidR="00734626" w:rsidRPr="00734626" w:rsidRDefault="00734626" w:rsidP="00734626">
      <w:pPr>
        <w:spacing w:line="440" w:lineRule="exact"/>
        <w:ind w:firstLine="480"/>
        <w:rPr>
          <w:rFonts w:ascii="仿宋" w:eastAsia="仿宋" w:hAnsi="仿宋"/>
          <w:kern w:val="2"/>
        </w:rPr>
      </w:pPr>
      <w:r w:rsidRPr="00734626">
        <w:rPr>
          <w:rFonts w:ascii="仿宋" w:eastAsia="仿宋" w:hAnsi="仿宋"/>
          <w:kern w:val="2"/>
        </w:rPr>
        <w:t>4</w:t>
      </w:r>
      <w:r w:rsidRPr="00734626">
        <w:rPr>
          <w:rFonts w:ascii="仿宋" w:eastAsia="仿宋" w:hAnsi="仿宋" w:hint="eastAsia"/>
          <w:kern w:val="2"/>
        </w:rPr>
        <w:t>．教务处会同相关部门，共同组织专家进行评审，确定我校参加项目的学生名单，并进行公示。</w:t>
      </w:r>
    </w:p>
    <w:p w:rsidR="00EE73F6" w:rsidRDefault="00EE73F6">
      <w:pPr>
        <w:spacing w:line="440" w:lineRule="atLeast"/>
        <w:ind w:firstLine="480"/>
        <w:rPr>
          <w:rFonts w:ascii="仿宋" w:eastAsia="仿宋" w:hAnsi="仿宋" w:cs="宋体"/>
        </w:rPr>
      </w:pPr>
    </w:p>
    <w:p w:rsidR="00EE73F6" w:rsidRDefault="00B71AB6">
      <w:pPr>
        <w:spacing w:line="440" w:lineRule="atLeast"/>
        <w:rPr>
          <w:rFonts w:ascii="仿宋" w:eastAsia="仿宋" w:hAnsi="仿宋" w:cs="宋体"/>
          <w:sz w:val="28"/>
          <w:szCs w:val="28"/>
        </w:rPr>
      </w:pPr>
      <w:r>
        <w:rPr>
          <w:rFonts w:ascii="仿宋" w:eastAsia="仿宋" w:hAnsi="仿宋" w:cs="宋体" w:hint="eastAsia"/>
          <w:b/>
          <w:bCs/>
          <w:sz w:val="28"/>
          <w:szCs w:val="28"/>
        </w:rPr>
        <w:t>六</w:t>
      </w:r>
      <w:r w:rsidR="0093492B">
        <w:rPr>
          <w:rFonts w:ascii="仿宋" w:eastAsia="仿宋" w:hAnsi="仿宋" w:cs="宋体" w:hint="eastAsia"/>
          <w:b/>
          <w:bCs/>
          <w:sz w:val="28"/>
          <w:szCs w:val="28"/>
        </w:rPr>
        <w:t>、其他</w:t>
      </w:r>
    </w:p>
    <w:p w:rsidR="00EE73F6" w:rsidRDefault="0093492B">
      <w:pPr>
        <w:spacing w:line="440" w:lineRule="atLeast"/>
        <w:ind w:firstLine="480"/>
        <w:rPr>
          <w:rFonts w:ascii="仿宋" w:eastAsia="仿宋" w:hAnsi="仿宋" w:cs="宋体"/>
        </w:rPr>
      </w:pPr>
      <w:r>
        <w:rPr>
          <w:rFonts w:ascii="仿宋" w:eastAsia="仿宋" w:hAnsi="仿宋" w:cs="宋体"/>
        </w:rPr>
        <w:t>1.</w:t>
      </w:r>
      <w:r>
        <w:rPr>
          <w:rFonts w:ascii="Calibri" w:eastAsia="仿宋" w:hAnsi="Calibri" w:cs="Calibri"/>
        </w:rPr>
        <w:t> </w:t>
      </w:r>
      <w:r>
        <w:rPr>
          <w:rFonts w:ascii="仿宋" w:eastAsia="仿宋" w:hAnsi="仿宋" w:cs="宋体" w:hint="eastAsia"/>
        </w:rPr>
        <w:t>联系人：</w:t>
      </w:r>
    </w:p>
    <w:p w:rsidR="00EE73F6" w:rsidRDefault="0093492B">
      <w:pPr>
        <w:spacing w:line="440" w:lineRule="atLeast"/>
        <w:ind w:firstLine="480"/>
        <w:rPr>
          <w:rFonts w:ascii="仿宋" w:eastAsia="仿宋" w:hAnsi="仿宋" w:cs="宋体"/>
        </w:rPr>
      </w:pPr>
      <w:r>
        <w:rPr>
          <w:rFonts w:ascii="仿宋" w:eastAsia="仿宋" w:hAnsi="仿宋" w:cs="宋体" w:hint="eastAsia"/>
        </w:rPr>
        <w:t>国际合作交流处：侍老师</w:t>
      </w:r>
      <w:r>
        <w:rPr>
          <w:rFonts w:ascii="Calibri" w:eastAsia="仿宋" w:hAnsi="Calibri" w:cs="Calibri"/>
        </w:rPr>
        <w:t> </w:t>
      </w:r>
      <w:r>
        <w:rPr>
          <w:rFonts w:ascii="仿宋" w:eastAsia="仿宋" w:hAnsi="仿宋" w:cs="Arial"/>
          <w:color w:val="000000"/>
          <w:sz w:val="21"/>
          <w:szCs w:val="21"/>
        </w:rPr>
        <w:t>83492393</w:t>
      </w:r>
      <w:r>
        <w:rPr>
          <w:rFonts w:ascii="仿宋" w:eastAsia="仿宋" w:hAnsi="仿宋" w:cs="宋体" w:hint="eastAsia"/>
        </w:rPr>
        <w:t>；</w:t>
      </w:r>
    </w:p>
    <w:p w:rsidR="00EE73F6" w:rsidRDefault="0093492B">
      <w:pPr>
        <w:spacing w:line="440" w:lineRule="atLeast"/>
        <w:ind w:firstLine="480"/>
        <w:rPr>
          <w:rFonts w:ascii="仿宋" w:eastAsia="仿宋" w:hAnsi="仿宋" w:cs="宋体"/>
        </w:rPr>
      </w:pPr>
      <w:r>
        <w:rPr>
          <w:rFonts w:ascii="仿宋" w:eastAsia="仿宋" w:hAnsi="仿宋" w:cs="宋体" w:hint="eastAsia"/>
        </w:rPr>
        <w:t>教务处：于老师</w:t>
      </w:r>
      <w:r>
        <w:rPr>
          <w:rFonts w:ascii="仿宋" w:eastAsia="仿宋" w:hAnsi="仿宋" w:cs="宋体"/>
        </w:rPr>
        <w:t>85866258</w:t>
      </w:r>
      <w:r>
        <w:rPr>
          <w:rFonts w:ascii="仿宋" w:eastAsia="仿宋" w:hAnsi="仿宋" w:cs="宋体" w:hint="eastAsia"/>
        </w:rPr>
        <w:t>。</w:t>
      </w:r>
    </w:p>
    <w:p w:rsidR="00EE73F6" w:rsidRDefault="0093492B">
      <w:pPr>
        <w:spacing w:line="440" w:lineRule="atLeast"/>
        <w:ind w:firstLine="480"/>
        <w:rPr>
          <w:rFonts w:ascii="仿宋" w:eastAsia="仿宋" w:hAnsi="仿宋" w:cs="宋体"/>
        </w:rPr>
      </w:pPr>
      <w:r>
        <w:rPr>
          <w:rFonts w:ascii="仿宋" w:eastAsia="仿宋" w:hAnsi="仿宋" w:cs="宋体"/>
        </w:rPr>
        <w:t>2.</w:t>
      </w:r>
      <w:r>
        <w:rPr>
          <w:rFonts w:ascii="Calibri" w:eastAsia="仿宋" w:hAnsi="Calibri" w:cs="Calibri"/>
        </w:rPr>
        <w:t> </w:t>
      </w:r>
      <w:r>
        <w:rPr>
          <w:rFonts w:ascii="仿宋" w:eastAsia="仿宋" w:hAnsi="仿宋" w:cs="宋体" w:hint="eastAsia"/>
        </w:rPr>
        <w:t>被录取学生需交纳材料，另行通知。</w:t>
      </w:r>
    </w:p>
    <w:p w:rsidR="00EE73F6" w:rsidRDefault="0093492B">
      <w:pPr>
        <w:spacing w:line="440" w:lineRule="atLeast"/>
        <w:ind w:firstLineChars="1800" w:firstLine="4320"/>
        <w:rPr>
          <w:rFonts w:ascii="仿宋" w:eastAsia="仿宋" w:hAnsi="仿宋" w:cs="宋体"/>
        </w:rPr>
      </w:pPr>
      <w:r>
        <w:rPr>
          <w:rFonts w:ascii="仿宋" w:eastAsia="仿宋" w:hAnsi="仿宋" w:cs="宋体" w:hint="eastAsia"/>
        </w:rPr>
        <w:t xml:space="preserve">                    </w:t>
      </w:r>
    </w:p>
    <w:p w:rsidR="00EE73F6" w:rsidRDefault="00EE73F6">
      <w:pPr>
        <w:spacing w:line="440" w:lineRule="atLeast"/>
        <w:ind w:firstLineChars="1800" w:firstLine="4320"/>
        <w:rPr>
          <w:rFonts w:ascii="仿宋" w:eastAsia="仿宋" w:hAnsi="仿宋" w:cs="宋体"/>
        </w:rPr>
      </w:pPr>
    </w:p>
    <w:p w:rsidR="00EE73F6" w:rsidRDefault="0093492B">
      <w:pPr>
        <w:spacing w:line="440" w:lineRule="atLeast"/>
        <w:ind w:firstLineChars="1800" w:firstLine="4320"/>
        <w:jc w:val="center"/>
        <w:rPr>
          <w:rFonts w:ascii="仿宋" w:eastAsia="仿宋" w:hAnsi="仿宋" w:cs="宋体"/>
        </w:rPr>
      </w:pPr>
      <w:r>
        <w:rPr>
          <w:rFonts w:ascii="仿宋" w:eastAsia="仿宋" w:hAnsi="仿宋" w:cs="宋体" w:hint="eastAsia"/>
        </w:rPr>
        <w:t xml:space="preserve">              </w:t>
      </w:r>
      <w:r w:rsidR="0044241B">
        <w:rPr>
          <w:rFonts w:ascii="仿宋" w:eastAsia="仿宋" w:hAnsi="仿宋" w:cs="宋体" w:hint="eastAsia"/>
        </w:rPr>
        <w:t>教务处</w:t>
      </w:r>
    </w:p>
    <w:p w:rsidR="00EE73F6" w:rsidRDefault="0093492B">
      <w:pPr>
        <w:spacing w:line="440" w:lineRule="atLeast"/>
        <w:ind w:firstLineChars="1850" w:firstLine="4440"/>
        <w:rPr>
          <w:rFonts w:ascii="仿宋" w:eastAsia="仿宋" w:hAnsi="仿宋" w:cs="宋体"/>
        </w:rPr>
      </w:pPr>
      <w:r>
        <w:rPr>
          <w:rFonts w:ascii="仿宋" w:eastAsia="仿宋" w:hAnsi="仿宋" w:cs="宋体"/>
        </w:rPr>
        <w:t xml:space="preserve">               </w:t>
      </w:r>
      <w:r>
        <w:rPr>
          <w:rFonts w:ascii="仿宋" w:eastAsia="仿宋" w:hAnsi="仿宋" w:cs="宋体" w:hint="eastAsia"/>
        </w:rPr>
        <w:t xml:space="preserve">  </w:t>
      </w:r>
      <w:r>
        <w:rPr>
          <w:rFonts w:ascii="仿宋" w:eastAsia="仿宋" w:hAnsi="仿宋" w:cs="宋体"/>
        </w:rPr>
        <w:t xml:space="preserve"> </w:t>
      </w:r>
      <w:r>
        <w:rPr>
          <w:rFonts w:ascii="仿宋" w:eastAsia="仿宋" w:hAnsi="仿宋" w:cs="宋体" w:hint="eastAsia"/>
        </w:rPr>
        <w:t>202</w:t>
      </w:r>
      <w:r>
        <w:rPr>
          <w:rFonts w:ascii="仿宋" w:eastAsia="仿宋" w:hAnsi="仿宋" w:cs="宋体"/>
        </w:rPr>
        <w:t>2</w:t>
      </w:r>
      <w:r>
        <w:rPr>
          <w:rFonts w:ascii="仿宋" w:eastAsia="仿宋" w:hAnsi="仿宋" w:cs="宋体" w:hint="eastAsia"/>
        </w:rPr>
        <w:t>年</w:t>
      </w:r>
      <w:r>
        <w:rPr>
          <w:rFonts w:ascii="仿宋" w:eastAsia="仿宋" w:hAnsi="仿宋" w:cs="宋体"/>
        </w:rPr>
        <w:t>3</w:t>
      </w:r>
      <w:r>
        <w:rPr>
          <w:rFonts w:ascii="仿宋" w:eastAsia="仿宋" w:hAnsi="仿宋" w:cs="宋体" w:hint="eastAsia"/>
        </w:rPr>
        <w:t>月</w:t>
      </w:r>
      <w:r w:rsidR="002F1CE2">
        <w:rPr>
          <w:rFonts w:ascii="仿宋" w:eastAsia="仿宋" w:hAnsi="仿宋" w:cs="宋体"/>
        </w:rPr>
        <w:t>28</w:t>
      </w:r>
      <w:r>
        <w:rPr>
          <w:rFonts w:ascii="仿宋" w:eastAsia="仿宋" w:hAnsi="仿宋" w:cs="宋体" w:hint="eastAsia"/>
        </w:rPr>
        <w:t>日</w:t>
      </w:r>
    </w:p>
    <w:sectPr w:rsidR="00EE73F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742" w:rsidRDefault="00C44742" w:rsidP="00F41220">
      <w:r>
        <w:separator/>
      </w:r>
    </w:p>
  </w:endnote>
  <w:endnote w:type="continuationSeparator" w:id="0">
    <w:p w:rsidR="00C44742" w:rsidRDefault="00C44742" w:rsidP="00F41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FangSong">
    <w:altName w:val="Arial Unicode MS"/>
    <w:charset w:val="86"/>
    <w:family w:val="modern"/>
    <w:pitch w:val="fixed"/>
    <w:sig w:usb0="00000000"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742" w:rsidRDefault="00C44742" w:rsidP="00F41220">
      <w:r>
        <w:separator/>
      </w:r>
    </w:p>
  </w:footnote>
  <w:footnote w:type="continuationSeparator" w:id="0">
    <w:p w:rsidR="00C44742" w:rsidRDefault="00C44742" w:rsidP="00F412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DF0AF0"/>
    <w:multiLevelType w:val="singleLevel"/>
    <w:tmpl w:val="49DF0AF0"/>
    <w:lvl w:ilvl="0">
      <w:start w:val="3"/>
      <w:numFmt w:val="chineseCounting"/>
      <w:suff w:val="nothing"/>
      <w:lvlText w:val="%1、"/>
      <w:lvlJc w:val="left"/>
      <w:rPr>
        <w:rFonts w:hint="eastAsia"/>
      </w:rPr>
    </w:lvl>
  </w:abstractNum>
  <w:abstractNum w:abstractNumId="1" w15:restartNumberingAfterBreak="0">
    <w:nsid w:val="49E22FD5"/>
    <w:multiLevelType w:val="multilevel"/>
    <w:tmpl w:val="49E22FD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77D"/>
    <w:rsid w:val="E47F4D96"/>
    <w:rsid w:val="FFFBF414"/>
    <w:rsid w:val="00086BC8"/>
    <w:rsid w:val="000A56F3"/>
    <w:rsid w:val="000B5546"/>
    <w:rsid w:val="000C0A4F"/>
    <w:rsid w:val="00131339"/>
    <w:rsid w:val="001766B8"/>
    <w:rsid w:val="001E7DAB"/>
    <w:rsid w:val="00202D9F"/>
    <w:rsid w:val="002B7D49"/>
    <w:rsid w:val="002F1CE2"/>
    <w:rsid w:val="00316C5A"/>
    <w:rsid w:val="003824A9"/>
    <w:rsid w:val="003C0847"/>
    <w:rsid w:val="003D5CB0"/>
    <w:rsid w:val="0044241B"/>
    <w:rsid w:val="00485391"/>
    <w:rsid w:val="00510345"/>
    <w:rsid w:val="00516363"/>
    <w:rsid w:val="00530EB6"/>
    <w:rsid w:val="00562B1B"/>
    <w:rsid w:val="005707CF"/>
    <w:rsid w:val="0057361B"/>
    <w:rsid w:val="00583AAA"/>
    <w:rsid w:val="005B5EFF"/>
    <w:rsid w:val="005C077D"/>
    <w:rsid w:val="005E1B5A"/>
    <w:rsid w:val="005E1E1A"/>
    <w:rsid w:val="00603685"/>
    <w:rsid w:val="00652602"/>
    <w:rsid w:val="00664FE8"/>
    <w:rsid w:val="00677435"/>
    <w:rsid w:val="006F73B8"/>
    <w:rsid w:val="00734626"/>
    <w:rsid w:val="00756489"/>
    <w:rsid w:val="007820F9"/>
    <w:rsid w:val="007830C9"/>
    <w:rsid w:val="007D2DC0"/>
    <w:rsid w:val="008041E3"/>
    <w:rsid w:val="00832D27"/>
    <w:rsid w:val="00846836"/>
    <w:rsid w:val="00873F13"/>
    <w:rsid w:val="00886E3E"/>
    <w:rsid w:val="00931974"/>
    <w:rsid w:val="0093492B"/>
    <w:rsid w:val="00957327"/>
    <w:rsid w:val="00A21707"/>
    <w:rsid w:val="00A3322C"/>
    <w:rsid w:val="00A560F3"/>
    <w:rsid w:val="00A75643"/>
    <w:rsid w:val="00AB2C7A"/>
    <w:rsid w:val="00AE5E79"/>
    <w:rsid w:val="00B24875"/>
    <w:rsid w:val="00B254BB"/>
    <w:rsid w:val="00B35E96"/>
    <w:rsid w:val="00B40256"/>
    <w:rsid w:val="00B46936"/>
    <w:rsid w:val="00B71AB6"/>
    <w:rsid w:val="00B74CC6"/>
    <w:rsid w:val="00BB1008"/>
    <w:rsid w:val="00C44742"/>
    <w:rsid w:val="00CE14BE"/>
    <w:rsid w:val="00D12D79"/>
    <w:rsid w:val="00D6385E"/>
    <w:rsid w:val="00D95707"/>
    <w:rsid w:val="00D97614"/>
    <w:rsid w:val="00DE353A"/>
    <w:rsid w:val="00DF1CE6"/>
    <w:rsid w:val="00E22794"/>
    <w:rsid w:val="00E26954"/>
    <w:rsid w:val="00E67173"/>
    <w:rsid w:val="00E72A61"/>
    <w:rsid w:val="00E75842"/>
    <w:rsid w:val="00E852EE"/>
    <w:rsid w:val="00ED1BAA"/>
    <w:rsid w:val="00EE4B04"/>
    <w:rsid w:val="00EE5DC1"/>
    <w:rsid w:val="00EE73F6"/>
    <w:rsid w:val="00EF5358"/>
    <w:rsid w:val="00F00FEC"/>
    <w:rsid w:val="00F24BC7"/>
    <w:rsid w:val="00F33F31"/>
    <w:rsid w:val="00F35638"/>
    <w:rsid w:val="00F41220"/>
    <w:rsid w:val="00F73021"/>
    <w:rsid w:val="08A466C1"/>
    <w:rsid w:val="112C7C76"/>
    <w:rsid w:val="15F076DD"/>
    <w:rsid w:val="29FC6D6A"/>
    <w:rsid w:val="386D0E84"/>
    <w:rsid w:val="43994C1D"/>
    <w:rsid w:val="45AB36AA"/>
    <w:rsid w:val="475249AB"/>
    <w:rsid w:val="497509AB"/>
    <w:rsid w:val="49C52216"/>
    <w:rsid w:val="559B0D0E"/>
    <w:rsid w:val="57B56F67"/>
    <w:rsid w:val="6BFB5643"/>
    <w:rsid w:val="6F697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955132-F9C8-49E7-86F2-AD839B247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qFormat/>
    <w:pPr>
      <w:widowControl w:val="0"/>
    </w:pPr>
    <w:rPr>
      <w:rFonts w:ascii="Calibri" w:eastAsia="宋体" w:hAnsi="Courier New" w:cs="Courier New"/>
      <w:kern w:val="2"/>
      <w:sz w:val="21"/>
      <w:szCs w:val="21"/>
    </w:rPr>
  </w:style>
  <w:style w:type="character" w:customStyle="1" w:styleId="Char">
    <w:name w:val="纯文本 Char"/>
    <w:basedOn w:val="a0"/>
    <w:link w:val="a3"/>
    <w:uiPriority w:val="99"/>
    <w:qFormat/>
    <w:rPr>
      <w:rFonts w:ascii="Calibri" w:eastAsia="宋体" w:hAnsi="Courier New" w:cs="Courier New"/>
      <w:kern w:val="2"/>
      <w:sz w:val="21"/>
      <w:szCs w:val="21"/>
    </w:rPr>
  </w:style>
  <w:style w:type="paragraph" w:customStyle="1" w:styleId="1">
    <w:name w:val="列出段落1"/>
    <w:basedOn w:val="a"/>
    <w:uiPriority w:val="99"/>
    <w:qFormat/>
    <w:pPr>
      <w:widowControl w:val="0"/>
      <w:jc w:val="both"/>
    </w:pPr>
    <w:rPr>
      <w:kern w:val="2"/>
      <w:sz w:val="21"/>
      <w:szCs w:val="22"/>
    </w:rPr>
  </w:style>
  <w:style w:type="paragraph" w:styleId="a4">
    <w:name w:val="header"/>
    <w:basedOn w:val="a"/>
    <w:link w:val="Char0"/>
    <w:uiPriority w:val="99"/>
    <w:unhideWhenUsed/>
    <w:rsid w:val="00F4122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41220"/>
    <w:rPr>
      <w:sz w:val="18"/>
      <w:szCs w:val="18"/>
    </w:rPr>
  </w:style>
  <w:style w:type="paragraph" w:styleId="a5">
    <w:name w:val="footer"/>
    <w:basedOn w:val="a"/>
    <w:link w:val="Char1"/>
    <w:uiPriority w:val="99"/>
    <w:unhideWhenUsed/>
    <w:rsid w:val="00F41220"/>
    <w:pPr>
      <w:tabs>
        <w:tab w:val="center" w:pos="4153"/>
        <w:tab w:val="right" w:pos="8306"/>
      </w:tabs>
      <w:snapToGrid w:val="0"/>
    </w:pPr>
    <w:rPr>
      <w:sz w:val="18"/>
      <w:szCs w:val="18"/>
    </w:rPr>
  </w:style>
  <w:style w:type="character" w:customStyle="1" w:styleId="Char1">
    <w:name w:val="页脚 Char"/>
    <w:basedOn w:val="a0"/>
    <w:link w:val="a5"/>
    <w:uiPriority w:val="99"/>
    <w:rsid w:val="00F41220"/>
    <w:rPr>
      <w:sz w:val="18"/>
      <w:szCs w:val="18"/>
    </w:rPr>
  </w:style>
  <w:style w:type="paragraph" w:styleId="a6">
    <w:name w:val="Balloon Text"/>
    <w:basedOn w:val="a"/>
    <w:link w:val="Char2"/>
    <w:uiPriority w:val="99"/>
    <w:semiHidden/>
    <w:unhideWhenUsed/>
    <w:rsid w:val="00D97614"/>
    <w:rPr>
      <w:sz w:val="18"/>
      <w:szCs w:val="18"/>
    </w:rPr>
  </w:style>
  <w:style w:type="character" w:customStyle="1" w:styleId="Char2">
    <w:name w:val="批注框文本 Char"/>
    <w:basedOn w:val="a0"/>
    <w:link w:val="a6"/>
    <w:uiPriority w:val="99"/>
    <w:semiHidden/>
    <w:rsid w:val="00D976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baike.baidu.com/item/%E7%A0%94%E7%A9%B6%E5%9E%8B%E5%A4%A7%E5%AD%A6/146425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ike.baidu.com/item/U.S.%20News%E4%B8%96%E7%95%8C%E5%A4%A7%E5%AD%A6%E6%8E%92%E5%90%8D/241323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423</Words>
  <Characters>2416</Characters>
  <Application>Microsoft Office Word</Application>
  <DocSecurity>0</DocSecurity>
  <Lines>20</Lines>
  <Paragraphs>5</Paragraphs>
  <ScaleCrop>false</ScaleCrop>
  <Company/>
  <LinksUpToDate>false</LinksUpToDate>
  <CharactersWithSpaces>2834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 Shi (EAP (PG) Presessional 10 week)</dc:creator>
  <cp:lastModifiedBy>Dell</cp:lastModifiedBy>
  <cp:revision>23</cp:revision>
  <cp:lastPrinted>2022-03-28T07:22:00Z</cp:lastPrinted>
  <dcterms:created xsi:type="dcterms:W3CDTF">2022-03-23T18:14:00Z</dcterms:created>
  <dcterms:modified xsi:type="dcterms:W3CDTF">2022-03-28T07:24:00Z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72398E00EDF742FFAD377CC54A121D9A</vt:lpwstr>
  </property>
</Properties>
</file>