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CF" w:rsidRPr="006F667F" w:rsidRDefault="00741EB8" w:rsidP="006F667F">
      <w:pPr>
        <w:widowControl/>
        <w:spacing w:line="400" w:lineRule="exact"/>
        <w:ind w:firstLineChars="300" w:firstLine="90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667F">
        <w:rPr>
          <w:rFonts w:ascii="宋体" w:eastAsia="宋体" w:hAnsi="宋体" w:cs="宋体" w:hint="eastAsia"/>
          <w:b/>
          <w:bCs/>
          <w:kern w:val="0"/>
          <w:sz w:val="30"/>
        </w:rPr>
        <w:t>2024</w:t>
      </w:r>
      <w:r w:rsidRPr="006F667F">
        <w:rPr>
          <w:rFonts w:ascii="宋体" w:eastAsia="宋体" w:hAnsi="宋体" w:cs="宋体" w:hint="eastAsia"/>
          <w:b/>
          <w:bCs/>
          <w:kern w:val="0"/>
          <w:sz w:val="30"/>
        </w:rPr>
        <w:t>年</w:t>
      </w:r>
      <w:r w:rsidRPr="006F667F">
        <w:rPr>
          <w:rFonts w:ascii="宋体" w:eastAsia="宋体" w:hAnsi="宋体" w:cs="宋体" w:hint="eastAsia"/>
          <w:b/>
          <w:bCs/>
          <w:kern w:val="0"/>
          <w:sz w:val="30"/>
        </w:rPr>
        <w:t>新加坡国立大学短期学习营</w:t>
      </w:r>
      <w:r w:rsidRPr="006F667F">
        <w:rPr>
          <w:rFonts w:ascii="宋体" w:eastAsia="宋体" w:hAnsi="宋体" w:cs="宋体" w:hint="eastAsia"/>
          <w:b/>
          <w:bCs/>
          <w:kern w:val="0"/>
          <w:sz w:val="30"/>
        </w:rPr>
        <w:t>课程报名</w:t>
      </w:r>
      <w:r w:rsidRPr="006F667F">
        <w:rPr>
          <w:rFonts w:ascii="宋体" w:eastAsia="宋体" w:hAnsi="宋体" w:cs="宋体" w:hint="eastAsia"/>
          <w:b/>
          <w:bCs/>
          <w:kern w:val="0"/>
          <w:sz w:val="30"/>
        </w:rPr>
        <w:t>通知</w:t>
      </w:r>
    </w:p>
    <w:p w:rsidR="002A11CF" w:rsidRDefault="002A11CF" w:rsidP="006F667F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11CF" w:rsidRPr="006F667F" w:rsidRDefault="00741EB8" w:rsidP="006F667F">
      <w:pPr>
        <w:widowControl/>
        <w:spacing w:line="400" w:lineRule="exact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根据我校与新加坡国立大学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友好合作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，现拟选派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学生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于</w:t>
      </w:r>
      <w:r w:rsidRPr="006F667F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>2024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暑假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期间参加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新加坡国立大学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青年领袖短期学习营课程项目，让学生可以利用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暑假期间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  <w:lang w:val="en-CA"/>
        </w:rPr>
        <w:t>深度探索和学习前沿的研究领域知识、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适应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世界名校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教学风格、感受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名校</w:t>
      </w:r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文化和学术氛围，</w:t>
      </w:r>
      <w:proofErr w:type="gramStart"/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现启动</w:t>
      </w:r>
      <w:proofErr w:type="gramEnd"/>
      <w:r w:rsidRPr="006F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申请工作。</w:t>
      </w:r>
    </w:p>
    <w:p w:rsidR="002A11CF" w:rsidRPr="006F667F" w:rsidRDefault="002A11CF" w:rsidP="006F667F">
      <w:pPr>
        <w:widowControl/>
        <w:spacing w:line="400" w:lineRule="exact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6F667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一、</w:t>
      </w:r>
      <w:r w:rsidRPr="006F667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新加坡国立</w:t>
      </w:r>
      <w:r w:rsidRPr="006F667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大学</w:t>
      </w:r>
      <w:r w:rsidRPr="006F667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简介</w:t>
      </w:r>
    </w:p>
    <w:p w:rsidR="002A11CF" w:rsidRPr="00741EB8" w:rsidRDefault="00741EB8" w:rsidP="006F667F">
      <w:pPr>
        <w:widowControl/>
        <w:spacing w:line="400" w:lineRule="exact"/>
        <w:ind w:firstLine="482"/>
        <w:jc w:val="left"/>
        <w:rPr>
          <w:rFonts w:ascii="Times New Roman" w:eastAsiaTheme="majorEastAsia" w:hAnsi="Times New Roman" w:cs="Times New Roman"/>
          <w:sz w:val="24"/>
          <w:szCs w:val="24"/>
        </w:rPr>
      </w:pPr>
      <w:bookmarkStart w:id="0" w:name="_GoBack"/>
      <w:r w:rsidRPr="00741EB8">
        <w:rPr>
          <w:rFonts w:ascii="Times New Roman" w:eastAsiaTheme="majorEastAsia" w:hAnsi="Times New Roman" w:cs="Times New Roman"/>
          <w:sz w:val="24"/>
          <w:szCs w:val="24"/>
        </w:rPr>
        <w:t>新加坡国立大学（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National University of Singapore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），简称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“NUS”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，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1980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年由南洋大学和新加坡大学合并创立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2A11CF" w:rsidRPr="00741EB8" w:rsidRDefault="00741EB8" w:rsidP="006F667F">
      <w:pPr>
        <w:widowControl/>
        <w:spacing w:line="400" w:lineRule="exact"/>
        <w:ind w:firstLine="482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741EB8">
        <w:rPr>
          <w:rFonts w:ascii="Times New Roman" w:eastAsiaTheme="majorEastAsia" w:hAnsi="Times New Roman" w:cs="Times New Roman"/>
          <w:sz w:val="24"/>
          <w:szCs w:val="24"/>
        </w:rPr>
        <w:t>新加坡国立大学位于新加坡共和国，是环太平洋大学联盟、亚洲大学联盟、全球大学校长论坛、亚太国际教育协会、国际研究型大学联盟、</w:t>
      </w:r>
      <w:proofErr w:type="spellStart"/>
      <w:r w:rsidRPr="00741EB8">
        <w:rPr>
          <w:rFonts w:ascii="Times New Roman" w:eastAsiaTheme="majorEastAsia" w:hAnsi="Times New Roman" w:cs="Times New Roman"/>
          <w:sz w:val="24"/>
          <w:szCs w:val="24"/>
        </w:rPr>
        <w:t>Universitas</w:t>
      </w:r>
      <w:proofErr w:type="spellEnd"/>
      <w:r w:rsidRPr="00741EB8">
        <w:rPr>
          <w:rFonts w:ascii="Times New Roman" w:eastAsiaTheme="majorEastAsia" w:hAnsi="Times New Roman" w:cs="Times New Roman"/>
          <w:sz w:val="24"/>
          <w:szCs w:val="24"/>
        </w:rPr>
        <w:t xml:space="preserve"> 21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、新工科教育国际联盟、国际应用科技开发协作网成员。</w:t>
      </w:r>
    </w:p>
    <w:p w:rsidR="002A11CF" w:rsidRPr="00741EB8" w:rsidRDefault="00741EB8" w:rsidP="006F667F">
      <w:pPr>
        <w:widowControl/>
        <w:spacing w:line="400" w:lineRule="exact"/>
        <w:ind w:firstLine="482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741EB8">
        <w:rPr>
          <w:rFonts w:ascii="Times New Roman" w:eastAsiaTheme="majorEastAsia" w:hAnsi="Times New Roman" w:cs="Times New Roman"/>
          <w:sz w:val="24"/>
          <w:szCs w:val="24"/>
        </w:rPr>
        <w:t>新加坡国立大学共有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17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所学院，分布在新加坡肯特岗、武吉知马和欧南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大校区，提供跨学科跨院系的广泛课程，在全球设有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12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所海外学院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，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分布于中国上海及北京、以色列、印度、瑞典斯德哥尔摩、美国硅谷及生物谷等全球多个主要创业中心。</w:t>
      </w:r>
    </w:p>
    <w:p w:rsidR="002A11CF" w:rsidRPr="00741EB8" w:rsidRDefault="00741EB8" w:rsidP="006F667F">
      <w:pPr>
        <w:widowControl/>
        <w:spacing w:line="400" w:lineRule="exact"/>
        <w:ind w:firstLine="482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741EB8">
        <w:rPr>
          <w:rFonts w:ascii="Times New Roman" w:eastAsiaTheme="majorEastAsia" w:hAnsi="Times New Roman" w:cs="Times New Roman"/>
          <w:sz w:val="24"/>
          <w:szCs w:val="24"/>
        </w:rPr>
        <w:t>2024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年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QS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世界大学排名中，新加坡</w:t>
      </w:r>
      <w:proofErr w:type="gramStart"/>
      <w:r w:rsidRPr="00741EB8">
        <w:rPr>
          <w:rFonts w:ascii="Times New Roman" w:eastAsiaTheme="majorEastAsia" w:hAnsi="Times New Roman" w:cs="Times New Roman"/>
          <w:sz w:val="24"/>
          <w:szCs w:val="24"/>
        </w:rPr>
        <w:t>国立大</w:t>
      </w:r>
      <w:proofErr w:type="gramEnd"/>
      <w:r w:rsidRPr="00741EB8">
        <w:rPr>
          <w:rFonts w:ascii="Times New Roman" w:eastAsiaTheme="majorEastAsia" w:hAnsi="Times New Roman" w:cs="Times New Roman"/>
          <w:sz w:val="24"/>
          <w:szCs w:val="24"/>
        </w:rPr>
        <w:t>学位列第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8</w:t>
      </w:r>
      <w:r w:rsidRPr="00741EB8">
        <w:rPr>
          <w:rFonts w:ascii="Times New Roman" w:eastAsiaTheme="majorEastAsia" w:hAnsi="Times New Roman" w:cs="Times New Roman"/>
          <w:sz w:val="24"/>
          <w:szCs w:val="24"/>
        </w:rPr>
        <w:t>名。</w:t>
      </w:r>
    </w:p>
    <w:bookmarkEnd w:id="0"/>
    <w:p w:rsidR="006F667F" w:rsidRPr="006F667F" w:rsidRDefault="006F667F" w:rsidP="006F667F">
      <w:pPr>
        <w:widowControl/>
        <w:spacing w:line="400" w:lineRule="exact"/>
        <w:ind w:firstLine="482"/>
        <w:jc w:val="left"/>
        <w:rPr>
          <w:rFonts w:asciiTheme="majorEastAsia" w:eastAsiaTheme="majorEastAsia" w:hAnsiTheme="majorEastAsia" w:cstheme="minorHAnsi" w:hint="eastAsia"/>
          <w:sz w:val="24"/>
          <w:szCs w:val="24"/>
        </w:rPr>
      </w:pPr>
    </w:p>
    <w:p w:rsidR="002A11CF" w:rsidRPr="006F667F" w:rsidRDefault="006F667F" w:rsidP="006F667F">
      <w:pPr>
        <w:widowControl/>
        <w:spacing w:line="400" w:lineRule="exact"/>
        <w:jc w:val="left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  <w:t>二、</w:t>
      </w:r>
      <w:r w:rsidR="00741EB8" w:rsidRPr="006F667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项目</w:t>
      </w:r>
      <w:r w:rsidR="00741EB8" w:rsidRPr="006F667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背景及</w:t>
      </w:r>
      <w:r w:rsidR="00741EB8" w:rsidRPr="006F667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简介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为响应新加坡政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府的“未来技能计划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 xml:space="preserve"> 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”，新加坡国立大学于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 xml:space="preserve"> 2016 </w:t>
      </w:r>
      <w:proofErr w:type="gramStart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年创建</w:t>
      </w:r>
      <w:proofErr w:type="gramEnd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第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 xml:space="preserve"> 17 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所学院——持续与终身教育学院（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SCALE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）。通过开展高质量、行业相关的成人教育和培训项目来满足国家对人力资源的需求。基于新国大以结果为导向的研究和专业知识，以创新、多学科的视角，从新加坡亚太地区出发，解决经济和商业问题，为来自世界各地的青年、专业人士等提供在数字经济的大环境下所需的最新知识和技能培训。</w:t>
      </w:r>
    </w:p>
    <w:p w:rsidR="002A11CF" w:rsidRPr="006F667F" w:rsidRDefault="00741EB8" w:rsidP="006F667F">
      <w:pPr>
        <w:spacing w:line="400" w:lineRule="exact"/>
        <w:jc w:val="left"/>
        <w:rPr>
          <w:rFonts w:asciiTheme="majorEastAsia" w:eastAsiaTheme="majorEastAsia" w:hAnsiTheme="majorEastAsia" w:cs="Courier New"/>
          <w:b/>
          <w:sz w:val="24"/>
          <w:szCs w:val="24"/>
        </w:rPr>
      </w:pPr>
      <w:r w:rsidRPr="006F667F">
        <w:rPr>
          <w:rFonts w:asciiTheme="majorEastAsia" w:eastAsiaTheme="majorEastAsia" w:hAnsiTheme="majorEastAsia" w:cs="Courier New" w:hint="eastAsia"/>
          <w:b/>
          <w:sz w:val="24"/>
          <w:szCs w:val="24"/>
        </w:rPr>
        <w:t>项目特点：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1.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课程学习采用新国大杰出导师授课、分组讨论、小组课题以及相关丰富的</w:t>
      </w:r>
      <w:proofErr w:type="gramStart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研</w:t>
      </w:r>
      <w:proofErr w:type="gramEnd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学实践活动等多种方式开展。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2.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项目课题分为国际经济与金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融、社区领袖和可持续发展、企业家精神、人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文社科以及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STEAM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与未来科技等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 xml:space="preserve"> 5 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大课程类别和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 xml:space="preserve"> 18 </w:t>
      </w:r>
      <w:proofErr w:type="gramStart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个</w:t>
      </w:r>
      <w:proofErr w:type="gramEnd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不同的课程主题，从不同方面培养学生的综合能力。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3.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为确保学习质量和班级管理，每个班级最多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 xml:space="preserve"> 40 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名学生，超过人数将按实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proofErr w:type="gramStart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际人数</w:t>
      </w:r>
      <w:proofErr w:type="gramEnd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进行分班。</w:t>
      </w:r>
    </w:p>
    <w:p w:rsidR="002A11CF" w:rsidRPr="006F667F" w:rsidRDefault="00741EB8" w:rsidP="006F667F">
      <w:pPr>
        <w:widowControl/>
        <w:numPr>
          <w:ilvl w:val="0"/>
          <w:numId w:val="2"/>
        </w:numPr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lastRenderedPageBreak/>
        <w:t>完成课程的同学将获得新国大官</w:t>
      </w:r>
      <w:proofErr w:type="gramStart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方项目</w:t>
      </w:r>
      <w:proofErr w:type="gramEnd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电子结业证书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+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导师成绩测评报告）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 xml:space="preserve"> 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="Courier New"/>
          <w:bCs/>
          <w:sz w:val="24"/>
          <w:szCs w:val="24"/>
        </w:rPr>
      </w:pPr>
      <w:r w:rsidRPr="006F667F">
        <w:rPr>
          <w:rFonts w:asciiTheme="majorEastAsia" w:eastAsiaTheme="majorEastAsia" w:hAnsiTheme="majorEastAsia" w:cs="Courier New" w:hint="eastAsia"/>
          <w:b/>
          <w:sz w:val="24"/>
          <w:szCs w:val="24"/>
        </w:rPr>
        <w:t>项目时间：</w:t>
      </w:r>
    </w:p>
    <w:p w:rsidR="002A11CF" w:rsidRPr="006F667F" w:rsidRDefault="00741EB8" w:rsidP="006F667F">
      <w:pPr>
        <w:pStyle w:val="a3"/>
        <w:spacing w:line="400" w:lineRule="exact"/>
        <w:rPr>
          <w:rFonts w:asciiTheme="majorEastAsia" w:eastAsiaTheme="majorEastAsia" w:hAnsiTheme="majorEastAsia" w:cs="Courier New"/>
          <w:bCs/>
          <w:lang w:eastAsia="zh-CN"/>
        </w:rPr>
      </w:pPr>
      <w:r w:rsidRPr="006F667F">
        <w:rPr>
          <w:rFonts w:asciiTheme="majorEastAsia" w:eastAsiaTheme="majorEastAsia" w:hAnsiTheme="majorEastAsia"/>
          <w:spacing w:val="-10"/>
          <w:position w:val="3"/>
          <w:lang w:eastAsia="zh-CN"/>
        </w:rPr>
        <w:t>2024</w:t>
      </w:r>
      <w:r w:rsidRPr="006F667F">
        <w:rPr>
          <w:rFonts w:asciiTheme="majorEastAsia" w:eastAsiaTheme="majorEastAsia" w:hAnsiTheme="majorEastAsia"/>
          <w:spacing w:val="-50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0"/>
          <w:position w:val="3"/>
          <w:lang w:eastAsia="zh-CN"/>
        </w:rPr>
        <w:t>年</w:t>
      </w:r>
      <w:r w:rsidRPr="006F667F">
        <w:rPr>
          <w:rFonts w:asciiTheme="majorEastAsia" w:eastAsiaTheme="majorEastAsia" w:hAnsiTheme="majorEastAsia"/>
          <w:spacing w:val="-45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0"/>
          <w:position w:val="3"/>
          <w:lang w:eastAsia="zh-CN"/>
        </w:rPr>
        <w:t>7</w:t>
      </w:r>
      <w:r w:rsidRPr="006F667F">
        <w:rPr>
          <w:rFonts w:asciiTheme="majorEastAsia" w:eastAsiaTheme="majorEastAsia" w:hAnsiTheme="majorEastAsia"/>
          <w:spacing w:val="-44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0"/>
          <w:position w:val="3"/>
          <w:lang w:eastAsia="zh-CN"/>
        </w:rPr>
        <w:t>月</w:t>
      </w:r>
      <w:r w:rsidRPr="006F667F">
        <w:rPr>
          <w:rFonts w:asciiTheme="majorEastAsia" w:eastAsiaTheme="majorEastAsia" w:hAnsiTheme="majorEastAsia"/>
          <w:spacing w:val="-33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0"/>
          <w:position w:val="3"/>
          <w:lang w:eastAsia="zh-CN"/>
        </w:rPr>
        <w:t xml:space="preserve">14 </w:t>
      </w:r>
      <w:r w:rsidRPr="006F667F">
        <w:rPr>
          <w:rFonts w:asciiTheme="majorEastAsia" w:eastAsiaTheme="majorEastAsia" w:hAnsiTheme="majorEastAsia"/>
          <w:spacing w:val="-10"/>
          <w:position w:val="3"/>
          <w:lang w:eastAsia="zh-CN"/>
        </w:rPr>
        <w:t>日</w:t>
      </w:r>
      <w:r w:rsidRPr="006F667F">
        <w:rPr>
          <w:rFonts w:asciiTheme="majorEastAsia" w:eastAsiaTheme="majorEastAsia" w:hAnsiTheme="majorEastAsia"/>
          <w:spacing w:val="-10"/>
          <w:position w:val="3"/>
          <w:lang w:eastAsia="zh-CN"/>
        </w:rPr>
        <w:t>-7</w:t>
      </w:r>
      <w:r w:rsidRPr="006F667F">
        <w:rPr>
          <w:rFonts w:asciiTheme="majorEastAsia" w:eastAsiaTheme="majorEastAsia" w:hAnsiTheme="majorEastAsia"/>
          <w:spacing w:val="-45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1"/>
          <w:position w:val="3"/>
          <w:lang w:eastAsia="zh-CN"/>
        </w:rPr>
        <w:t>月</w:t>
      </w:r>
      <w:r w:rsidRPr="006F667F">
        <w:rPr>
          <w:rFonts w:asciiTheme="majorEastAsia" w:eastAsiaTheme="majorEastAsia" w:hAnsiTheme="majorEastAsia"/>
          <w:spacing w:val="-48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1"/>
          <w:position w:val="3"/>
          <w:lang w:eastAsia="zh-CN"/>
        </w:rPr>
        <w:t xml:space="preserve">20 </w:t>
      </w:r>
      <w:r w:rsidRPr="006F667F">
        <w:rPr>
          <w:rFonts w:asciiTheme="majorEastAsia" w:eastAsiaTheme="majorEastAsia" w:hAnsiTheme="majorEastAsia"/>
          <w:spacing w:val="-11"/>
          <w:position w:val="3"/>
          <w:lang w:eastAsia="zh-CN"/>
        </w:rPr>
        <w:t>日</w:t>
      </w:r>
      <w:r w:rsidRPr="006F667F">
        <w:rPr>
          <w:rFonts w:asciiTheme="majorEastAsia" w:eastAsiaTheme="majorEastAsia" w:hAnsiTheme="majorEastAsia" w:hint="eastAsia"/>
          <w:spacing w:val="-11"/>
          <w:position w:val="3"/>
          <w:lang w:eastAsia="zh-CN"/>
        </w:rPr>
        <w:t>（</w:t>
      </w:r>
      <w:r w:rsidRPr="006F667F">
        <w:rPr>
          <w:rFonts w:asciiTheme="majorEastAsia" w:eastAsiaTheme="majorEastAsia" w:hAnsiTheme="majorEastAsia"/>
          <w:spacing w:val="-15"/>
          <w:position w:val="3"/>
          <w:lang w:eastAsia="zh-CN"/>
        </w:rPr>
        <w:t>7</w:t>
      </w:r>
      <w:r w:rsidRPr="006F667F">
        <w:rPr>
          <w:rFonts w:asciiTheme="majorEastAsia" w:eastAsiaTheme="majorEastAsia" w:hAnsiTheme="majorEastAsia"/>
          <w:spacing w:val="-46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5"/>
          <w:position w:val="3"/>
          <w:lang w:eastAsia="zh-CN"/>
        </w:rPr>
        <w:t>天</w:t>
      </w:r>
      <w:r w:rsidRPr="006F667F">
        <w:rPr>
          <w:rFonts w:asciiTheme="majorEastAsia" w:eastAsiaTheme="majorEastAsia" w:hAnsiTheme="majorEastAsia"/>
          <w:spacing w:val="-49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5"/>
          <w:position w:val="3"/>
          <w:lang w:eastAsia="zh-CN"/>
        </w:rPr>
        <w:t>6</w:t>
      </w:r>
      <w:r w:rsidRPr="006F667F">
        <w:rPr>
          <w:rFonts w:asciiTheme="majorEastAsia" w:eastAsiaTheme="majorEastAsia" w:hAnsiTheme="majorEastAsia"/>
          <w:spacing w:val="-38"/>
          <w:position w:val="3"/>
          <w:lang w:eastAsia="zh-CN"/>
        </w:rPr>
        <w:t xml:space="preserve"> </w:t>
      </w:r>
      <w:r w:rsidRPr="006F667F">
        <w:rPr>
          <w:rFonts w:asciiTheme="majorEastAsia" w:eastAsiaTheme="majorEastAsia" w:hAnsiTheme="majorEastAsia"/>
          <w:spacing w:val="-15"/>
          <w:position w:val="3"/>
          <w:lang w:eastAsia="zh-CN"/>
        </w:rPr>
        <w:t>晚</w:t>
      </w:r>
      <w:r w:rsidRPr="006F667F">
        <w:rPr>
          <w:rFonts w:asciiTheme="majorEastAsia" w:eastAsiaTheme="majorEastAsia" w:hAnsiTheme="majorEastAsia" w:hint="eastAsia"/>
          <w:spacing w:val="-11"/>
          <w:position w:val="3"/>
          <w:lang w:eastAsia="zh-CN"/>
        </w:rPr>
        <w:t>）</w:t>
      </w:r>
      <w:r w:rsidRPr="006F667F">
        <w:rPr>
          <w:rFonts w:asciiTheme="majorEastAsia" w:eastAsiaTheme="majorEastAsia" w:hAnsiTheme="majorEastAsia" w:cs="Courier New" w:hint="eastAsia"/>
          <w:bCs/>
          <w:lang w:eastAsia="zh-CN"/>
        </w:rPr>
        <w:t xml:space="preserve"> </w:t>
      </w:r>
    </w:p>
    <w:p w:rsidR="002A11CF" w:rsidRPr="006F667F" w:rsidRDefault="00741EB8" w:rsidP="006F667F">
      <w:pPr>
        <w:pStyle w:val="a3"/>
        <w:spacing w:line="400" w:lineRule="exact"/>
        <w:rPr>
          <w:rFonts w:asciiTheme="majorEastAsia" w:eastAsiaTheme="majorEastAsia" w:hAnsiTheme="majorEastAsia" w:cs="Courier New"/>
          <w:b/>
          <w:lang w:eastAsia="zh-CN"/>
        </w:rPr>
      </w:pPr>
      <w:r w:rsidRPr="006F667F">
        <w:rPr>
          <w:rFonts w:asciiTheme="majorEastAsia" w:eastAsiaTheme="majorEastAsia" w:hAnsiTheme="majorEastAsia" w:cs="Courier New" w:hint="eastAsia"/>
          <w:b/>
          <w:lang w:eastAsia="zh-CN"/>
        </w:rPr>
        <w:t>项目</w:t>
      </w:r>
      <w:r w:rsidRPr="006F667F">
        <w:rPr>
          <w:rFonts w:asciiTheme="majorEastAsia" w:eastAsiaTheme="majorEastAsia" w:hAnsiTheme="majorEastAsia" w:cs="Courier New" w:hint="eastAsia"/>
          <w:b/>
          <w:lang w:eastAsia="zh-CN"/>
        </w:rPr>
        <w:t>收获</w:t>
      </w:r>
      <w:r w:rsidRPr="006F667F">
        <w:rPr>
          <w:rFonts w:asciiTheme="majorEastAsia" w:eastAsiaTheme="majorEastAsia" w:hAnsiTheme="majorEastAsia" w:cs="Courier New" w:hint="eastAsia"/>
          <w:b/>
          <w:lang w:eastAsia="zh-CN"/>
        </w:rPr>
        <w:t>：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1.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学生在获得专业知识教学之外，以体验与浸濡式学习活动，获得真实的新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加坡国立大学学习体验。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2.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围绕当今世界所面临的现实问题，在杰出的新加坡国立大学教授的指导下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与优秀同学开展小组项目学习，体验有效的学习方法。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theme="minorHAnsi"/>
          <w:sz w:val="24"/>
          <w:szCs w:val="24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3.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与志同道合的同龄人建立终身关系网。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ajorEastAsia" w:eastAsiaTheme="majorEastAsia" w:hAnsiTheme="majorEastAsia" w:cs="Courier New"/>
          <w:bCs/>
          <w:sz w:val="24"/>
          <w:szCs w:val="24"/>
          <w:highlight w:val="yellow"/>
        </w:rPr>
      </w:pP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4.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获得新加坡国立大学颁发的电子版项目结业证书（新国</w:t>
      </w:r>
      <w:proofErr w:type="gramStart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大官网</w:t>
      </w:r>
      <w:proofErr w:type="gramEnd"/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可查）、由导师出具的成绩测评报告和项目表现证明以及优秀学员证明（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15%</w:t>
      </w:r>
      <w:r w:rsidRPr="006F667F">
        <w:rPr>
          <w:rFonts w:asciiTheme="majorEastAsia" w:eastAsiaTheme="majorEastAsia" w:hAnsiTheme="majorEastAsia" w:cstheme="minorHAnsi" w:hint="eastAsia"/>
          <w:sz w:val="24"/>
          <w:szCs w:val="24"/>
        </w:rPr>
        <w:t>比例）。</w:t>
      </w:r>
    </w:p>
    <w:p w:rsidR="002A11CF" w:rsidRDefault="00741EB8" w:rsidP="006F667F">
      <w:pPr>
        <w:spacing w:line="400" w:lineRule="exact"/>
        <w:ind w:firstLineChars="200" w:firstLine="420"/>
        <w:jc w:val="left"/>
        <w:rPr>
          <w:rFonts w:ascii="Calibri" w:eastAsia="宋体" w:hAnsi="Courier New" w:cs="Courier New"/>
          <w:bCs/>
          <w:szCs w:val="21"/>
          <w:highlight w:val="yellow"/>
        </w:rPr>
      </w:pPr>
      <w:r>
        <w:rPr>
          <w:rFonts w:ascii="Calibri" w:eastAsia="宋体" w:hAnsi="Courier New" w:cs="Courier New" w:hint="eastAsia"/>
          <w:bCs/>
          <w:szCs w:val="21"/>
          <w:highlight w:val="yellow"/>
        </w:rPr>
        <w:t>项目课程安排等具体介绍详见附件</w:t>
      </w:r>
      <w:r>
        <w:rPr>
          <w:rFonts w:ascii="Calibri" w:eastAsia="宋体" w:hAnsi="Courier New" w:cs="Courier New" w:hint="eastAsia"/>
          <w:bCs/>
          <w:szCs w:val="21"/>
          <w:highlight w:val="yellow"/>
        </w:rPr>
        <w:t>1</w:t>
      </w:r>
    </w:p>
    <w:p w:rsidR="002A11CF" w:rsidRDefault="002A11CF" w:rsidP="006F667F">
      <w:pPr>
        <w:spacing w:line="400" w:lineRule="exact"/>
        <w:ind w:firstLineChars="200" w:firstLine="420"/>
        <w:jc w:val="left"/>
        <w:rPr>
          <w:rFonts w:ascii="Calibri" w:eastAsia="宋体" w:hAnsi="Courier New" w:cs="Courier New"/>
          <w:bCs/>
          <w:szCs w:val="21"/>
        </w:rPr>
      </w:pP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</w:t>
      </w: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、申请资格与条件</w:t>
      </w:r>
    </w:p>
    <w:p w:rsidR="002A11CF" w:rsidRPr="006F667F" w:rsidRDefault="006F667F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1. 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申请人目前应为我校在读的优秀全日制本科学生。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t>2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．政治素质好，坚持四项基本原则，热爱社会主义祖国，无违法违纪记录。</w:t>
      </w:r>
    </w:p>
    <w:p w:rsidR="002A11CF" w:rsidRPr="006F667F" w:rsidRDefault="006F667F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3. 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学习成绩优异，具有较强的、扎实的专业理论基础和实践能力，</w:t>
      </w:r>
      <w:proofErr w:type="gramStart"/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平均绩点达到</w:t>
      </w:r>
      <w:proofErr w:type="gramEnd"/>
      <w:r w:rsidR="00741EB8" w:rsidRPr="006F667F">
        <w:rPr>
          <w:rFonts w:asciiTheme="minorEastAsia" w:hAnsiTheme="minorEastAsia" w:cs="宋体"/>
          <w:kern w:val="0"/>
          <w:sz w:val="24"/>
          <w:szCs w:val="24"/>
        </w:rPr>
        <w:t xml:space="preserve"> 2.5 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以上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建议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GPA 3.0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以上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（满分</w:t>
      </w:r>
      <w:r w:rsidR="00741EB8" w:rsidRPr="006F667F">
        <w:rPr>
          <w:rFonts w:asciiTheme="minorEastAsia" w:hAnsiTheme="minorEastAsia" w:cs="宋体"/>
          <w:kern w:val="0"/>
          <w:sz w:val="24"/>
          <w:szCs w:val="24"/>
        </w:rPr>
        <w:t xml:space="preserve"> 4.0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）。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t>4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．英语水平证明（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CET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四级以上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2A11CF" w:rsidRPr="006F667F" w:rsidRDefault="006F667F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5. </w:t>
      </w:r>
      <w:r w:rsidR="00741EB8" w:rsidRPr="006F667F">
        <w:rPr>
          <w:rFonts w:asciiTheme="minorEastAsia" w:hAnsiTheme="minorEastAsia" w:cs="宋体" w:hint="eastAsia"/>
          <w:kern w:val="0"/>
          <w:sz w:val="24"/>
          <w:szCs w:val="24"/>
        </w:rPr>
        <w:t>身心健康，能圆满完成学习任务。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t>6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．已交足我校规定的各项费用，具有一定的经济能力。</w:t>
      </w:r>
    </w:p>
    <w:p w:rsidR="002A11CF" w:rsidRPr="006F667F" w:rsidRDefault="002A11CF" w:rsidP="006F667F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、选拔程序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t>1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t>2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．申请人应向所在学院提交以下材料：</w:t>
      </w:r>
    </w:p>
    <w:p w:rsidR="002A11CF" w:rsidRPr="006F667F" w:rsidRDefault="00741EB8" w:rsidP="006F667F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6F667F">
        <w:rPr>
          <w:rFonts w:asciiTheme="minorEastAsia" w:hAnsiTheme="minorEastAsia" w:cs="宋体"/>
          <w:kern w:val="0"/>
          <w:sz w:val="24"/>
          <w:szCs w:val="24"/>
        </w:rPr>
        <w:t>1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）《南京邮电大学本科生海外访学申请表》（附件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）；</w:t>
      </w:r>
    </w:p>
    <w:p w:rsidR="002A11CF" w:rsidRPr="006F667F" w:rsidRDefault="00741EB8" w:rsidP="006F667F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6F667F">
        <w:rPr>
          <w:rFonts w:asciiTheme="minorEastAsia" w:hAnsiTheme="minorEastAsia" w:cs="宋体"/>
          <w:kern w:val="0"/>
          <w:sz w:val="24"/>
          <w:szCs w:val="24"/>
        </w:rPr>
        <w:t>2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）英语水平证明及复印件；</w:t>
      </w:r>
    </w:p>
    <w:p w:rsidR="002A11CF" w:rsidRPr="006F667F" w:rsidRDefault="00741EB8" w:rsidP="006F667F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6F667F">
        <w:rPr>
          <w:rFonts w:asciiTheme="minorEastAsia" w:hAnsiTheme="minorEastAsia" w:cs="宋体"/>
          <w:kern w:val="0"/>
          <w:sz w:val="24"/>
          <w:szCs w:val="24"/>
        </w:rPr>
        <w:t>3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:rsidR="002A11CF" w:rsidRPr="006F667F" w:rsidRDefault="00741EB8" w:rsidP="006F667F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6F667F">
        <w:rPr>
          <w:rFonts w:asciiTheme="minorEastAsia" w:hAnsiTheme="minorEastAsia" w:cs="宋体"/>
          <w:kern w:val="0"/>
          <w:sz w:val="24"/>
          <w:szCs w:val="24"/>
        </w:rPr>
        <w:t>4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）获奖证书及复印件。</w:t>
      </w:r>
    </w:p>
    <w:p w:rsidR="002A11CF" w:rsidRPr="006F667F" w:rsidRDefault="00741EB8" w:rsidP="006F667F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t>3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．申请人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将申请材料交至各学院，学院根据申请资格与条件对申请人进行筛选、排序并填写《南京邮电大学本科生海外访学申请汇总表》（附件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），于</w:t>
      </w: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4</w:t>
      </w: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月</w:t>
      </w: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30</w:t>
      </w: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日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 w:rsidR="002A11CF" w:rsidRPr="006F667F" w:rsidRDefault="00741EB8" w:rsidP="006F667F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lastRenderedPageBreak/>
        <w:t>4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．教务处会同相关部门，共同组织专家进行评审，确定我校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参加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访学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学生名单，并进行公示。</w:t>
      </w:r>
    </w:p>
    <w:p w:rsidR="002A11CF" w:rsidRPr="006F667F" w:rsidRDefault="002A11CF" w:rsidP="006F667F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五</w:t>
      </w: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、费用情况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报价：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 xml:space="preserve">26800 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元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/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人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费用包含：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）往返国际机票（出发城市：北京、上海、广州和成都，任选其一）；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）培训导师、教室、课件等相关行政费用以及证书费用；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）全程国际四星酒店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 xml:space="preserve"> 6 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晚（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 xml:space="preserve">2 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人一间，含双早）；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 xml:space="preserve">45 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座或以上豪华空调大巴车全程集体用车（每天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 xml:space="preserve"> 10 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小时）；</w:t>
      </w:r>
    </w:p>
    <w:p w:rsidR="002A11CF" w:rsidRPr="006F667F" w:rsidRDefault="00741EB8" w:rsidP="006F667F">
      <w:pPr>
        <w:widowControl/>
        <w:numPr>
          <w:ilvl w:val="0"/>
          <w:numId w:val="3"/>
        </w:numPr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全程专业</w:t>
      </w:r>
      <w:proofErr w:type="gramStart"/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研学指</w:t>
      </w:r>
      <w:proofErr w:type="gramEnd"/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导师带队（指定城市往返）以及新加坡期间优秀</w:t>
      </w:r>
      <w:proofErr w:type="gramStart"/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研</w:t>
      </w:r>
      <w:proofErr w:type="gramEnd"/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学导游；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2A11CF" w:rsidRPr="006F667F" w:rsidRDefault="00741EB8" w:rsidP="006F667F">
      <w:pPr>
        <w:widowControl/>
        <w:numPr>
          <w:ilvl w:val="0"/>
          <w:numId w:val="3"/>
        </w:numPr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行程安排中所列景点门票：滨海</w:t>
      </w:r>
      <w:proofErr w:type="gramStart"/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湾艺术</w:t>
      </w:r>
      <w:proofErr w:type="gramEnd"/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科学馆（未来世界）、滨海湾花园（花</w:t>
      </w:r>
      <w:proofErr w:type="gramStart"/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穹</w:t>
      </w:r>
      <w:proofErr w:type="gramEnd"/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+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云雾林）以及环球影城；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）境外人身意外伤害与医疗保险、司导小费等。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）每人每天赠送矿泉水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3.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费用不含：</w:t>
      </w:r>
    </w:p>
    <w:p w:rsidR="002A11CF" w:rsidRPr="006F667F" w:rsidRDefault="00741EB8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上述未提及项目和在新加坡期间的个人消费。</w:t>
      </w:r>
    </w:p>
    <w:p w:rsidR="002A11CF" w:rsidRPr="006F667F" w:rsidRDefault="002A11CF" w:rsidP="006F667F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A11CF" w:rsidRPr="006F667F" w:rsidRDefault="00741EB8" w:rsidP="006F667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六</w:t>
      </w:r>
      <w:r w:rsidRPr="006F667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、其他</w:t>
      </w:r>
    </w:p>
    <w:p w:rsidR="002A11CF" w:rsidRPr="006F667F" w:rsidRDefault="00741EB8" w:rsidP="006F667F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t>1. 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联系人：</w:t>
      </w:r>
    </w:p>
    <w:p w:rsidR="002A11CF" w:rsidRPr="006F667F" w:rsidRDefault="00741EB8" w:rsidP="006F667F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国际合作交流处：李老师</w:t>
      </w:r>
      <w:r w:rsidRPr="006F667F">
        <w:rPr>
          <w:rFonts w:asciiTheme="minorEastAsia" w:hAnsiTheme="minorEastAsia" w:cs="宋体"/>
          <w:kern w:val="0"/>
          <w:sz w:val="24"/>
          <w:szCs w:val="24"/>
        </w:rPr>
        <w:t> </w:t>
      </w:r>
      <w:r w:rsidRPr="006F667F">
        <w:rPr>
          <w:rFonts w:asciiTheme="minorEastAsia" w:hAnsiTheme="minorEastAsia" w:cs="Arial" w:hint="eastAsia"/>
          <w:color w:val="000000"/>
          <w:sz w:val="24"/>
          <w:szCs w:val="24"/>
        </w:rPr>
        <w:t>85866716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2A11CF" w:rsidRPr="006F667F" w:rsidRDefault="00741EB8" w:rsidP="006F667F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教务处：于老师</w:t>
      </w:r>
      <w:r w:rsidRPr="006F667F">
        <w:rPr>
          <w:rFonts w:asciiTheme="minorEastAsia" w:hAnsiTheme="minorEastAsia" w:cs="宋体"/>
          <w:kern w:val="0"/>
          <w:sz w:val="24"/>
          <w:szCs w:val="24"/>
        </w:rPr>
        <w:t>85866258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2A11CF" w:rsidRPr="006F667F" w:rsidRDefault="00741EB8" w:rsidP="006F667F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/>
          <w:kern w:val="0"/>
          <w:sz w:val="24"/>
          <w:szCs w:val="24"/>
        </w:rPr>
        <w:t>2. 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被录取学生需交纳材料，另行通知。</w:t>
      </w:r>
    </w:p>
    <w:p w:rsidR="002A11CF" w:rsidRPr="006F667F" w:rsidRDefault="002A11CF" w:rsidP="006F667F">
      <w:pPr>
        <w:widowControl/>
        <w:spacing w:line="400" w:lineRule="exact"/>
        <w:ind w:firstLineChars="1800" w:firstLine="432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A11CF" w:rsidRPr="006F667F" w:rsidRDefault="00741EB8" w:rsidP="006F667F">
      <w:pPr>
        <w:widowControl/>
        <w:spacing w:line="400" w:lineRule="exact"/>
        <w:ind w:firstLineChars="2600" w:firstLine="6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教务处</w:t>
      </w:r>
    </w:p>
    <w:p w:rsidR="002A11CF" w:rsidRPr="006F667F" w:rsidRDefault="00741EB8" w:rsidP="006F667F">
      <w:pPr>
        <w:spacing w:line="400" w:lineRule="exact"/>
        <w:ind w:firstLineChars="2300" w:firstLine="5520"/>
        <w:rPr>
          <w:rFonts w:asciiTheme="minorEastAsia" w:hAnsiTheme="minorEastAsia"/>
          <w:sz w:val="24"/>
          <w:szCs w:val="24"/>
        </w:rPr>
      </w:pP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Pr="006F667F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2A11CF" w:rsidRPr="006F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FE0297"/>
    <w:multiLevelType w:val="singleLevel"/>
    <w:tmpl w:val="A8FE029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CABE3E7"/>
    <w:multiLevelType w:val="singleLevel"/>
    <w:tmpl w:val="3CABE3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B84277D"/>
    <w:multiLevelType w:val="singleLevel"/>
    <w:tmpl w:val="4B84277D"/>
    <w:lvl w:ilvl="0">
      <w:start w:val="5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GIwODY3NTdmM2Q4Yzk3NjJjZjBhZjMyMzkyMGUifQ=="/>
  </w:docVars>
  <w:rsids>
    <w:rsidRoot w:val="7E67521C"/>
    <w:rsid w:val="002A11CF"/>
    <w:rsid w:val="002B0DB9"/>
    <w:rsid w:val="006F667F"/>
    <w:rsid w:val="00741EB8"/>
    <w:rsid w:val="008A733A"/>
    <w:rsid w:val="2EF058AD"/>
    <w:rsid w:val="2F8B61E7"/>
    <w:rsid w:val="328348D8"/>
    <w:rsid w:val="3DA264DD"/>
    <w:rsid w:val="430E4099"/>
    <w:rsid w:val="5C6A4C8F"/>
    <w:rsid w:val="6E0D1965"/>
    <w:rsid w:val="795E6283"/>
    <w:rsid w:val="7E6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92931D-A0EA-4437-B19B-44DD6487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paragraph" w:styleId="a4">
    <w:name w:val="Plain Text"/>
    <w:basedOn w:val="a"/>
    <w:autoRedefine/>
    <w:uiPriority w:val="99"/>
    <w:qFormat/>
    <w:pPr>
      <w:jc w:val="left"/>
    </w:pPr>
    <w:rPr>
      <w:rFonts w:eastAsia="Times New Roman" w:hAnsi="Courier New" w:cs="Times New Roman"/>
      <w:kern w:val="0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No Spacing"/>
    <w:autoRedefine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</Words>
  <Characters>1754</Characters>
  <Application>Microsoft Office Word</Application>
  <DocSecurity>0</DocSecurity>
  <Lines>14</Lines>
  <Paragraphs>4</Paragraphs>
  <ScaleCrop>false</ScaleCrop>
  <Company>P R C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Windows User</cp:lastModifiedBy>
  <cp:revision>7</cp:revision>
  <dcterms:created xsi:type="dcterms:W3CDTF">2023-03-03T06:55:00Z</dcterms:created>
  <dcterms:modified xsi:type="dcterms:W3CDTF">2024-03-25T06:34:00Z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5DFF0C06143E4DB89B30E8CCF5E2B07A_13</vt:lpwstr>
  </property>
</Properties>
</file>