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6C1D71">
        <w:trPr>
          <w:trHeight w:val="600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4C7C4D" w:rsidRDefault="008D2FF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</w:rPr>
            </w:pPr>
            <w:r w:rsidRPr="004C7C4D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关于2021年德州大学奥斯汀分校暑假线上国际学术课程</w:t>
            </w:r>
          </w:p>
          <w:p w:rsidR="006C1D71" w:rsidRDefault="008D2FF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 w:rsidRPr="004C7C4D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报名的通知</w:t>
            </w:r>
          </w:p>
        </w:tc>
      </w:tr>
    </w:tbl>
    <w:p w:rsidR="006C1D71" w:rsidRDefault="008D2FF7" w:rsidP="000E5472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各学院：</w:t>
      </w:r>
    </w:p>
    <w:p w:rsidR="006C1D71" w:rsidRDefault="008D2FF7" w:rsidP="000E5472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根据我校与美国德州大学奥斯汀分校（简称奥斯汀分校）友好协商，现拟选派学生于</w:t>
      </w:r>
      <w:r>
        <w:rPr>
          <w:rFonts w:ascii="Calibri" w:eastAsia="宋体" w:hAnsi="Calibri" w:cs="Calibri"/>
          <w:kern w:val="0"/>
          <w:sz w:val="24"/>
          <w:szCs w:val="24"/>
        </w:rPr>
        <w:t>20</w:t>
      </w:r>
      <w:r>
        <w:rPr>
          <w:rFonts w:ascii="Calibri" w:eastAsia="宋体" w:hAnsi="Calibri" w:cs="Calibri" w:hint="eastAsia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0E5472">
        <w:rPr>
          <w:rFonts w:ascii="宋体" w:eastAsia="宋体" w:hAnsi="宋体" w:cs="宋体" w:hint="eastAsia"/>
          <w:kern w:val="0"/>
          <w:sz w:val="24"/>
          <w:szCs w:val="24"/>
        </w:rPr>
        <w:t>暑假</w:t>
      </w:r>
      <w:r>
        <w:rPr>
          <w:rFonts w:ascii="宋体" w:eastAsia="宋体" w:hAnsi="宋体" w:cs="宋体" w:hint="eastAsia"/>
          <w:kern w:val="0"/>
          <w:sz w:val="24"/>
          <w:szCs w:val="24"/>
        </w:rPr>
        <w:t>期间参加在线</w:t>
      </w:r>
      <w:r>
        <w:rPr>
          <w:rFonts w:asciiTheme="minorEastAsia" w:hAnsiTheme="minorEastAsia" w:cstheme="minorHAnsi" w:hint="eastAsia"/>
          <w:sz w:val="24"/>
          <w:szCs w:val="24"/>
        </w:rPr>
        <w:t>国际学术</w:t>
      </w:r>
      <w:r>
        <w:rPr>
          <w:rFonts w:ascii="宋体" w:eastAsia="宋体" w:hAnsi="宋体" w:cs="宋体" w:hint="eastAsia"/>
          <w:kern w:val="0"/>
          <w:sz w:val="24"/>
          <w:szCs w:val="24"/>
        </w:rPr>
        <w:t>课程项目，让学生可以利用</w:t>
      </w:r>
      <w:r w:rsidR="000E5472">
        <w:rPr>
          <w:rFonts w:ascii="宋体" w:eastAsia="宋体" w:hAnsi="宋体" w:cs="宋体" w:hint="eastAsia"/>
          <w:kern w:val="0"/>
          <w:sz w:val="24"/>
          <w:szCs w:val="24"/>
        </w:rPr>
        <w:t>暑假</w:t>
      </w:r>
      <w:r>
        <w:rPr>
          <w:rFonts w:ascii="宋体" w:eastAsia="宋体" w:hAnsi="宋体" w:cs="宋体" w:hint="eastAsia"/>
          <w:kern w:val="0"/>
          <w:sz w:val="24"/>
          <w:szCs w:val="24"/>
        </w:rPr>
        <w:t>期间足不出户地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深度探索和学习前沿的研究领域知识、</w:t>
      </w:r>
      <w:r>
        <w:rPr>
          <w:rFonts w:ascii="宋体" w:eastAsia="宋体" w:hAnsi="宋体" w:cs="宋体" w:hint="eastAsia"/>
          <w:kern w:val="0"/>
          <w:sz w:val="24"/>
          <w:szCs w:val="24"/>
        </w:rPr>
        <w:t>适应美国顶级高校教学风格、感受美国的文化和学术氛围。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现启动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申请工作。</w:t>
      </w:r>
    </w:p>
    <w:p w:rsidR="006C1D71" w:rsidRPr="000E5472" w:rsidRDefault="000E5472" w:rsidP="000E5472">
      <w:pPr>
        <w:widowControl/>
        <w:spacing w:line="44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E54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一、奥斯汀分校简介</w:t>
      </w:r>
    </w:p>
    <w:p w:rsidR="006C1D71" w:rsidRDefault="008D2FF7" w:rsidP="000E5472">
      <w:pPr>
        <w:pStyle w:val="a4"/>
        <w:spacing w:line="44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/>
          <w:sz w:val="24"/>
          <w:szCs w:val="24"/>
        </w:rPr>
        <w:t>德克萨斯大学奥斯汀分校</w:t>
      </w:r>
      <w:r>
        <w:rPr>
          <w:rFonts w:asciiTheme="minorEastAsia" w:hAnsiTheme="minorEastAsia" w:cstheme="minorHAnsi" w:hint="eastAsia"/>
          <w:sz w:val="24"/>
          <w:szCs w:val="24"/>
        </w:rPr>
        <w:t>（</w:t>
      </w:r>
      <w:r>
        <w:rPr>
          <w:rFonts w:asciiTheme="minorEastAsia" w:hAnsiTheme="minorEastAsia" w:cstheme="minorHAnsi"/>
          <w:sz w:val="24"/>
          <w:szCs w:val="24"/>
        </w:rPr>
        <w:t>The University of Texas at Austin</w:t>
      </w:r>
      <w:r>
        <w:rPr>
          <w:rFonts w:asciiTheme="minorEastAsia" w:hAnsiTheme="minorEastAsia" w:cstheme="minorHAnsi" w:hint="eastAsia"/>
          <w:sz w:val="24"/>
          <w:szCs w:val="24"/>
        </w:rPr>
        <w:t>，简称UT）在U.S.NEWS &amp; World Report</w:t>
      </w:r>
      <w:r>
        <w:rPr>
          <w:rFonts w:asciiTheme="minorEastAsia" w:hAnsiTheme="minorEastAsia" w:cstheme="minorHAnsi"/>
          <w:sz w:val="24"/>
          <w:szCs w:val="24"/>
        </w:rPr>
        <w:t xml:space="preserve"> 20</w:t>
      </w:r>
      <w:r>
        <w:rPr>
          <w:rFonts w:asciiTheme="minorEastAsia" w:hAnsiTheme="minorEastAsia" w:cstheme="minorHAnsi" w:hint="eastAsia"/>
          <w:sz w:val="24"/>
          <w:szCs w:val="24"/>
        </w:rPr>
        <w:t>21</w:t>
      </w:r>
      <w:r>
        <w:rPr>
          <w:rFonts w:asciiTheme="minorEastAsia" w:hAnsiTheme="minorEastAsia" w:cstheme="minorHAnsi"/>
          <w:sz w:val="24"/>
          <w:szCs w:val="24"/>
        </w:rPr>
        <w:t>年美国大学综合排名中</w:t>
      </w:r>
      <w:r>
        <w:rPr>
          <w:rFonts w:asciiTheme="minorEastAsia" w:hAnsiTheme="minorEastAsia" w:cstheme="minorHAnsi" w:hint="eastAsia"/>
          <w:sz w:val="24"/>
          <w:szCs w:val="24"/>
        </w:rPr>
        <w:t>名列42</w:t>
      </w:r>
      <w:r>
        <w:rPr>
          <w:rFonts w:asciiTheme="minorEastAsia" w:hAnsiTheme="minorEastAsia" w:cstheme="minorHAnsi"/>
          <w:sz w:val="24"/>
          <w:szCs w:val="24"/>
        </w:rPr>
        <w:t>位</w:t>
      </w:r>
      <w:r>
        <w:rPr>
          <w:rFonts w:asciiTheme="minorEastAsia" w:hAnsiTheme="minorEastAsia" w:cstheme="minorHAnsi" w:hint="eastAsia"/>
          <w:sz w:val="24"/>
          <w:szCs w:val="24"/>
        </w:rPr>
        <w:t>，QS 2020年世界大学排名第63位，UT是一所公立研究型大学，也是德州大学系统中的旗舰王牌。德州大学奥斯汀分校共设有</w:t>
      </w:r>
      <w:r>
        <w:rPr>
          <w:rFonts w:asciiTheme="minorEastAsia" w:hAnsiTheme="minorEastAsia" w:cstheme="minorHAnsi"/>
          <w:sz w:val="24"/>
          <w:szCs w:val="24"/>
        </w:rPr>
        <w:t>18</w:t>
      </w:r>
      <w:r>
        <w:rPr>
          <w:rFonts w:asciiTheme="minorEastAsia" w:hAnsiTheme="minorEastAsia" w:cstheme="minorHAnsi" w:hint="eastAsia"/>
          <w:sz w:val="24"/>
          <w:szCs w:val="24"/>
        </w:rPr>
        <w:t>个学院，提供119个本科学位课程和223个研究生专业学位课程。</w:t>
      </w:r>
    </w:p>
    <w:p w:rsidR="006C1D71" w:rsidRDefault="006C1D71" w:rsidP="000E5472">
      <w:pPr>
        <w:pStyle w:val="a4"/>
        <w:spacing w:line="44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</w:p>
    <w:p w:rsidR="006C1D71" w:rsidRPr="000E5472" w:rsidRDefault="008D2FF7" w:rsidP="000E5472">
      <w:pPr>
        <w:widowControl/>
        <w:spacing w:line="44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E54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:rsidR="006C1D71" w:rsidRDefault="008D2FF7" w:rsidP="000E5472">
      <w:pPr>
        <w:pStyle w:val="a4"/>
        <w:spacing w:line="44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国际学术课程</w:t>
      </w:r>
      <w:r>
        <w:rPr>
          <w:rFonts w:asciiTheme="minorEastAsia" w:hAnsiTheme="minorEastAsia" w:cstheme="minorHAnsi"/>
          <w:sz w:val="24"/>
          <w:szCs w:val="24"/>
        </w:rPr>
        <w:t xml:space="preserve"> (International Academy)</w:t>
      </w:r>
      <w:r>
        <w:rPr>
          <w:rFonts w:asciiTheme="minorEastAsia" w:hAnsiTheme="minorEastAsia" w:cstheme="minorHAnsi" w:hint="eastAsia"/>
          <w:sz w:val="24"/>
          <w:szCs w:val="24"/>
        </w:rPr>
        <w:t>是德州大学奥斯汀分校每年为来自全世界大学生</w:t>
      </w:r>
      <w:r>
        <w:rPr>
          <w:rFonts w:asciiTheme="minorEastAsia" w:hAnsiTheme="minorEastAsia" w:cstheme="minorHAnsi"/>
          <w:sz w:val="24"/>
          <w:szCs w:val="24"/>
        </w:rPr>
        <w:t>/</w:t>
      </w:r>
      <w:r>
        <w:rPr>
          <w:rFonts w:asciiTheme="minorEastAsia" w:hAnsiTheme="minorEastAsia" w:cstheme="minorHAnsi" w:hint="eastAsia"/>
          <w:sz w:val="24"/>
          <w:szCs w:val="24"/>
        </w:rPr>
        <w:t>研究生定制的寒暑期“科研”课程。课程的学术和科研含量是完全是按照大学各专业要求而设定的。由于新冠肺炎 COVID-19 的影响，UT Austin 2021 年暑假国际学术课程依然 采取在线教学模式，课程质量和授课内容与原课程一致，由名校名师教授在线授课，让这些优秀的学生 不用跨出国门也可以享受奥斯汀的课堂资源，接受全球顶尖的学术教育。</w:t>
      </w:r>
    </w:p>
    <w:p w:rsidR="006C1D71" w:rsidRDefault="008D2FF7" w:rsidP="00900211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  <w:u w:val="single"/>
        </w:rPr>
        <w:t>课程专业方向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  （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四选一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）</w:t>
      </w:r>
    </w:p>
    <w:p w:rsidR="006C1D71" w:rsidRDefault="008D2FF7" w:rsidP="00900211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会计Accounting：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14年来连续排名全美第一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 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6C1D71" w:rsidRDefault="008D2FF7" w:rsidP="00900211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工程Engineering：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石油工程、化学工程、土木工程、环境工程、机械工程、电气工程等工程专业全美前5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 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6C1D71" w:rsidRDefault="008D2FF7" w:rsidP="00900211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软件工程Software Engineering：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全美前5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 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6C1D71" w:rsidRPr="00AD49B7" w:rsidRDefault="008D2FF7" w:rsidP="00900211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语言与文化Language and Culture：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全美前5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 </w:t>
      </w:r>
    </w:p>
    <w:p w:rsidR="00AD49B7" w:rsidRDefault="00AD49B7" w:rsidP="00900211">
      <w:pPr>
        <w:widowControl/>
        <w:tabs>
          <w:tab w:val="left" w:pos="720"/>
        </w:tabs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</w:p>
    <w:p w:rsidR="00AD49B7" w:rsidRDefault="00AD49B7" w:rsidP="00AD49B7">
      <w:pPr>
        <w:widowControl/>
        <w:tabs>
          <w:tab w:val="left" w:pos="720"/>
        </w:tabs>
        <w:jc w:val="left"/>
        <w:rPr>
          <w:rFonts w:ascii="宋体" w:eastAsia="宋体" w:hAnsi="宋体" w:cs="宋体"/>
          <w:sz w:val="24"/>
          <w:szCs w:val="24"/>
        </w:rPr>
      </w:pPr>
    </w:p>
    <w:p w:rsidR="00AD49B7" w:rsidRDefault="00AD49B7" w:rsidP="00AD49B7">
      <w:pPr>
        <w:widowControl/>
        <w:tabs>
          <w:tab w:val="left" w:pos="720"/>
        </w:tabs>
        <w:jc w:val="left"/>
        <w:rPr>
          <w:rFonts w:ascii="宋体" w:eastAsia="宋体" w:hAnsi="宋体" w:cs="宋体"/>
          <w:sz w:val="24"/>
          <w:szCs w:val="24"/>
        </w:rPr>
      </w:pPr>
    </w:p>
    <w:tbl>
      <w:tblPr>
        <w:tblpPr w:leftFromText="180" w:rightFromText="180" w:vertAnchor="text" w:horzAnchor="page" w:tblpX="1507" w:tblpY="318"/>
        <w:tblOverlap w:val="never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7"/>
        <w:gridCol w:w="7398"/>
      </w:tblGrid>
      <w:tr w:rsidR="006C1D71">
        <w:trPr>
          <w:trHeight w:val="267"/>
        </w:trPr>
        <w:tc>
          <w:tcPr>
            <w:tcW w:w="2557" w:type="dxa"/>
            <w:gridSpan w:val="2"/>
          </w:tcPr>
          <w:p w:rsidR="006C1D71" w:rsidRDefault="008D2FF7">
            <w:pPr>
              <w:spacing w:beforeLines="50" w:before="156" w:afterLines="50" w:after="156" w:line="36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lastRenderedPageBreak/>
              <w:t>课程专业方向</w:t>
            </w:r>
          </w:p>
        </w:tc>
        <w:tc>
          <w:tcPr>
            <w:tcW w:w="7398" w:type="dxa"/>
          </w:tcPr>
          <w:p w:rsidR="006C1D71" w:rsidRDefault="008D2FF7">
            <w:pPr>
              <w:spacing w:beforeLines="50" w:before="156" w:afterLines="50" w:after="156" w:line="360" w:lineRule="exact"/>
              <w:ind w:rightChars="100" w:right="21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课程安排</w:t>
            </w:r>
          </w:p>
        </w:tc>
      </w:tr>
      <w:tr w:rsidR="006C1D71">
        <w:trPr>
          <w:trHeight w:val="524"/>
        </w:trPr>
        <w:tc>
          <w:tcPr>
            <w:tcW w:w="2557" w:type="dxa"/>
            <w:gridSpan w:val="2"/>
          </w:tcPr>
          <w:p w:rsidR="006C1D71" w:rsidRDefault="008D2FF7">
            <w:pPr>
              <w:spacing w:line="36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会计</w:t>
            </w:r>
          </w:p>
          <w:p w:rsidR="006C1D71" w:rsidRDefault="008D2FF7">
            <w:pPr>
              <w:spacing w:line="36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Accounting</w:t>
            </w:r>
          </w:p>
        </w:tc>
        <w:tc>
          <w:tcPr>
            <w:tcW w:w="7398" w:type="dxa"/>
          </w:tcPr>
          <w:p w:rsidR="006C1D71" w:rsidRDefault="008D2FF7">
            <w:pPr>
              <w:numPr>
                <w:ilvl w:val="0"/>
                <w:numId w:val="2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2E3033"/>
                <w:shd w:val="clear" w:color="auto" w:fill="FFFFFF"/>
              </w:rPr>
              <w:t>商业英语口语、会计学基础、商业英语写作、工程物理学</w:t>
            </w:r>
          </w:p>
          <w:p w:rsidR="006C1D71" w:rsidRDefault="008D2FF7">
            <w:pPr>
              <w:numPr>
                <w:ilvl w:val="0"/>
                <w:numId w:val="2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2E3033"/>
                <w:shd w:val="clear" w:color="auto" w:fill="FFFFFF"/>
              </w:rPr>
              <w:t>文化体验活动</w:t>
            </w:r>
          </w:p>
        </w:tc>
      </w:tr>
      <w:tr w:rsidR="006C1D71">
        <w:trPr>
          <w:trHeight w:val="278"/>
        </w:trPr>
        <w:tc>
          <w:tcPr>
            <w:tcW w:w="2557" w:type="dxa"/>
            <w:gridSpan w:val="2"/>
          </w:tcPr>
          <w:p w:rsidR="006C1D71" w:rsidRDefault="008D2FF7">
            <w:pPr>
              <w:spacing w:line="36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工程</w:t>
            </w:r>
          </w:p>
          <w:p w:rsidR="006C1D71" w:rsidRDefault="008D2FF7">
            <w:pPr>
              <w:spacing w:line="36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Engineering</w:t>
            </w:r>
          </w:p>
        </w:tc>
        <w:tc>
          <w:tcPr>
            <w:tcW w:w="7398" w:type="dxa"/>
          </w:tcPr>
          <w:p w:rsidR="006C1D71" w:rsidRDefault="008D2FF7">
            <w:pPr>
              <w:numPr>
                <w:ilvl w:val="0"/>
                <w:numId w:val="3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科技英语口语</w:t>
            </w:r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/</w:t>
            </w:r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、科技英语写作、工程设计概论、工程物理学</w:t>
            </w:r>
          </w:p>
          <w:p w:rsidR="006C1D71" w:rsidRDefault="008D2FF7">
            <w:pPr>
              <w:numPr>
                <w:ilvl w:val="0"/>
                <w:numId w:val="3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文化体验活动</w:t>
            </w:r>
          </w:p>
        </w:tc>
      </w:tr>
      <w:tr w:rsidR="006C1D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1"/>
        </w:trPr>
        <w:tc>
          <w:tcPr>
            <w:tcW w:w="2550" w:type="dxa"/>
          </w:tcPr>
          <w:p w:rsidR="006C1D71" w:rsidRDefault="008D2FF7">
            <w:pPr>
              <w:pStyle w:val="a3"/>
              <w:spacing w:line="360" w:lineRule="exact"/>
              <w:rPr>
                <w:rFonts w:ascii="Times New Roman" w:eastAsia="宋体" w:hAnsi="Times New Roman" w:cs="Calibri"/>
                <w:b/>
                <w:bCs/>
                <w:color w:val="000000"/>
                <w:kern w:val="2"/>
              </w:rPr>
            </w:pPr>
            <w:r>
              <w:rPr>
                <w:rFonts w:ascii="Times New Roman" w:eastAsia="宋体" w:hAnsi="Times New Roman" w:cs="Calibri" w:hint="eastAsia"/>
                <w:b/>
                <w:bCs/>
                <w:color w:val="000000"/>
                <w:kern w:val="2"/>
              </w:rPr>
              <w:t>软件工程</w:t>
            </w:r>
          </w:p>
          <w:p w:rsidR="006C1D71" w:rsidRDefault="008D2FF7">
            <w:pPr>
              <w:pStyle w:val="a3"/>
              <w:spacing w:line="360" w:lineRule="exact"/>
              <w:rPr>
                <w:rFonts w:ascii="Times New Roman" w:eastAsia="宋体" w:hAnsi="Times New Roman" w:cs="仿宋"/>
                <w:b/>
                <w:bCs/>
                <w:u w:val="single"/>
              </w:rPr>
            </w:pPr>
            <w:r>
              <w:rPr>
                <w:rFonts w:ascii="Times New Roman" w:eastAsia="宋体" w:hAnsi="Times New Roman" w:cs="Calibri"/>
                <w:b/>
                <w:bCs/>
                <w:color w:val="000000"/>
                <w:kern w:val="2"/>
              </w:rPr>
              <w:t>Software Engineering</w:t>
            </w:r>
          </w:p>
        </w:tc>
        <w:tc>
          <w:tcPr>
            <w:tcW w:w="7405" w:type="dxa"/>
            <w:gridSpan w:val="2"/>
            <w:tcBorders>
              <w:bottom w:val="single" w:sz="6" w:space="0" w:color="auto"/>
            </w:tcBorders>
          </w:tcPr>
          <w:p w:rsidR="006C1D71" w:rsidRDefault="008D2FF7">
            <w:pPr>
              <w:numPr>
                <w:ilvl w:val="0"/>
                <w:numId w:val="4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bookmarkStart w:id="0" w:name="OLE_LINK5"/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科技口语交际、科技英语写作、软件设计与应用</w:t>
            </w:r>
          </w:p>
          <w:p w:rsidR="006C1D71" w:rsidRDefault="008D2FF7">
            <w:pPr>
              <w:numPr>
                <w:ilvl w:val="0"/>
                <w:numId w:val="4"/>
              </w:numPr>
              <w:spacing w:line="36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2E3033"/>
                <w:shd w:val="clear" w:color="auto" w:fill="FFFFFF"/>
              </w:rPr>
              <w:t>文化体验活动</w:t>
            </w:r>
            <w:bookmarkEnd w:id="0"/>
          </w:p>
        </w:tc>
      </w:tr>
      <w:tr w:rsidR="006C1D71">
        <w:trPr>
          <w:trHeight w:val="525"/>
        </w:trPr>
        <w:tc>
          <w:tcPr>
            <w:tcW w:w="2550" w:type="dxa"/>
          </w:tcPr>
          <w:p w:rsidR="006C1D71" w:rsidRDefault="008D2FF7">
            <w:pPr>
              <w:pStyle w:val="a3"/>
              <w:spacing w:line="360" w:lineRule="exact"/>
              <w:rPr>
                <w:rFonts w:ascii="Times New Roman" w:eastAsia="宋体" w:hAnsi="Times New Roman" w:cs="Calibri"/>
                <w:b/>
                <w:bCs/>
                <w:color w:val="000000"/>
                <w:kern w:val="2"/>
              </w:rPr>
            </w:pPr>
            <w:r>
              <w:rPr>
                <w:rFonts w:ascii="Times New Roman" w:eastAsia="宋体" w:hAnsi="Times New Roman" w:cs="Calibri" w:hint="eastAsia"/>
                <w:b/>
                <w:bCs/>
                <w:color w:val="000000"/>
                <w:kern w:val="2"/>
              </w:rPr>
              <w:t>语言文化</w:t>
            </w:r>
          </w:p>
          <w:p w:rsidR="006C1D71" w:rsidRDefault="008D2FF7">
            <w:pPr>
              <w:pStyle w:val="a3"/>
              <w:spacing w:line="360" w:lineRule="exact"/>
              <w:rPr>
                <w:rFonts w:ascii="Times New Roman" w:eastAsia="宋体" w:hAnsi="Times New Roman" w:cs="仿宋"/>
                <w:b/>
                <w:bCs/>
                <w:u w:val="single"/>
              </w:rPr>
            </w:pPr>
            <w:r>
              <w:rPr>
                <w:rFonts w:ascii="Times New Roman" w:eastAsia="宋体" w:hAnsi="Times New Roman" w:cs="Calibri" w:hint="eastAsia"/>
                <w:b/>
                <w:bCs/>
                <w:color w:val="000000"/>
                <w:kern w:val="2"/>
              </w:rPr>
              <w:t>Language &amp;Cultural</w:t>
            </w:r>
          </w:p>
        </w:tc>
        <w:tc>
          <w:tcPr>
            <w:tcW w:w="7405" w:type="dxa"/>
            <w:gridSpan w:val="2"/>
          </w:tcPr>
          <w:p w:rsidR="006C1D71" w:rsidRDefault="008D2FF7">
            <w:pPr>
              <w:spacing w:line="276" w:lineRule="auto"/>
              <w:ind w:rightChars="-75" w:right="-158"/>
              <w:rPr>
                <w:rFonts w:ascii="Times New Roman" w:hAnsi="Times New Roman" w:cs="宋体"/>
                <w:color w:val="2E3033"/>
                <w:shd w:val="clear" w:color="auto" w:fill="FFFFFF"/>
              </w:rPr>
            </w:pPr>
            <w:r>
              <w:rPr>
                <w:rFonts w:ascii="Times New Roman" w:hAnsi="Times New Roman" w:cs="MS Mincho" w:hint="eastAsia"/>
                <w:color w:val="2E3033"/>
                <w:shd w:val="clear" w:color="auto" w:fill="FFFFFF"/>
              </w:rPr>
              <w:t>1</w:t>
            </w:r>
            <w:r>
              <w:rPr>
                <w:rFonts w:ascii="Times New Roman" w:hAnsi="Times New Roman" w:cs="MS Mincho" w:hint="eastAsia"/>
                <w:color w:val="2E3033"/>
                <w:shd w:val="clear" w:color="auto" w:fill="FFFFFF"/>
              </w:rPr>
              <w:t>、英文听</w:t>
            </w:r>
            <w:r>
              <w:rPr>
                <w:rFonts w:ascii="Times New Roman" w:hAnsi="Times New Roman" w:cs="宋体" w:hint="eastAsia"/>
                <w:color w:val="2E3033"/>
                <w:shd w:val="clear" w:color="auto" w:fill="FFFFFF"/>
              </w:rPr>
              <w:t>说、阅读讨论、</w:t>
            </w:r>
            <w:r>
              <w:rPr>
                <w:rFonts w:ascii="Times New Roman" w:hAnsi="Times New Roman" w:cs="MS Mincho" w:hint="eastAsia"/>
                <w:color w:val="2E3033"/>
                <w:shd w:val="clear" w:color="auto" w:fill="FFFFFF"/>
              </w:rPr>
              <w:t>美国文化</w:t>
            </w:r>
            <w:r>
              <w:rPr>
                <w:rFonts w:ascii="Times New Roman" w:hAnsi="Times New Roman" w:cs="宋体" w:hint="eastAsia"/>
                <w:color w:val="2E3033"/>
                <w:shd w:val="clear" w:color="auto" w:fill="FFFFFF"/>
              </w:rPr>
              <w:t>、</w:t>
            </w:r>
            <w:r>
              <w:rPr>
                <w:rFonts w:ascii="Times New Roman" w:hAnsi="Times New Roman" w:cs="MS Mincho" w:hint="eastAsia"/>
                <w:color w:val="2E3033"/>
                <w:shd w:val="clear" w:color="auto" w:fill="FFFFFF"/>
              </w:rPr>
              <w:t>沟通技巧策略</w:t>
            </w:r>
          </w:p>
          <w:p w:rsidR="006C1D71" w:rsidRDefault="008D2FF7">
            <w:pPr>
              <w:pStyle w:val="a3"/>
              <w:spacing w:line="360" w:lineRule="exact"/>
              <w:rPr>
                <w:rFonts w:ascii="Times New Roman" w:eastAsia="宋体" w:hAnsi="Times New Roman" w:cs="仿宋"/>
                <w:b/>
                <w:bCs/>
                <w:u w:val="single"/>
              </w:rPr>
            </w:pPr>
            <w:r>
              <w:rPr>
                <w:rFonts w:ascii="Times New Roman" w:eastAsia="宋体" w:hAnsi="Times New Roman" w:cs="MS Mincho" w:hint="eastAsia"/>
                <w:color w:val="2E3033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MS Mincho" w:hint="eastAsia"/>
                <w:color w:val="2E3033"/>
                <w:shd w:val="clear" w:color="auto" w:fill="FFFFFF"/>
              </w:rPr>
              <w:t>、文化体</w:t>
            </w:r>
            <w:r>
              <w:rPr>
                <w:rFonts w:ascii="Times New Roman" w:eastAsia="宋体" w:hAnsi="Times New Roman" w:cs="宋体" w:hint="eastAsia"/>
                <w:color w:val="2E3033"/>
                <w:shd w:val="clear" w:color="auto" w:fill="FFFFFF"/>
              </w:rPr>
              <w:t>验活动</w:t>
            </w:r>
          </w:p>
        </w:tc>
      </w:tr>
    </w:tbl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课程特色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【顶尖专业】提供全美顶尖专业课程：会计、工程、软件及语言文化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【在线授课】在线互动课程，时间地点灵活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【质量保证】课程质量与线下教室一致，由知名教授在线授课，获得动手、实践经验和体验美国式名校教育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【世界名校】2020年世界排名：QS 63; US NEWS 30, Public No.14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【共享设施】学生获得的Student ID可以免费获得线上图书馆的使用权限</w:t>
      </w:r>
    </w:p>
    <w:p w:rsidR="006C1D71" w:rsidRDefault="008D2FF7" w:rsidP="000E5472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【英文提高】 英文环境学习与交流，提高英文听、说、读、写等综合能力</w:t>
      </w:r>
    </w:p>
    <w:p w:rsidR="006C1D71" w:rsidRDefault="008D2FF7" w:rsidP="000E5472">
      <w:pPr>
        <w:spacing w:line="44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【项目权威】合格完成项目的学生，获得UT颁发的正式结业证书和成绩</w:t>
      </w:r>
      <w:r>
        <w:rPr>
          <w:rFonts w:hint="eastAsia"/>
          <w:sz w:val="24"/>
          <w:szCs w:val="24"/>
        </w:rPr>
        <w:t>单</w:t>
      </w:r>
    </w:p>
    <w:p w:rsidR="006C1D71" w:rsidRDefault="006C1D71"/>
    <w:p w:rsidR="006C1D71" w:rsidRDefault="008D2FF7">
      <w:pPr>
        <w:spacing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课程时间和安排示例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  2021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年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7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19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日</w:t>
      </w:r>
      <w:r>
        <w:rPr>
          <w:rFonts w:ascii="Times New Roman" w:hAnsi="Times New Roman"/>
          <w:b/>
          <w:color w:val="000000"/>
          <w:sz w:val="24"/>
          <w:szCs w:val="24"/>
        </w:rPr>
        <w:t>—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8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14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日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周）</w:t>
      </w:r>
    </w:p>
    <w:tbl>
      <w:tblPr>
        <w:tblpPr w:leftFromText="180" w:rightFromText="180" w:vertAnchor="text" w:horzAnchor="page" w:tblpX="1429" w:tblpY="398"/>
        <w:tblOverlap w:val="never"/>
        <w:tblW w:w="10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732"/>
        <w:gridCol w:w="1862"/>
        <w:gridCol w:w="1721"/>
        <w:gridCol w:w="1733"/>
        <w:gridCol w:w="1688"/>
      </w:tblGrid>
      <w:tr w:rsidR="006C1D71">
        <w:trPr>
          <w:trHeight w:val="68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8:30am - 9:50am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Oral Communication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Oral </w:t>
            </w:r>
          </w:p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Communication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Oral </w:t>
            </w:r>
          </w:p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Communication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Oral </w:t>
            </w:r>
          </w:p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Communication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Oral Communication</w:t>
            </w:r>
          </w:p>
        </w:tc>
      </w:tr>
      <w:tr w:rsidR="006C1D71">
        <w:trPr>
          <w:trHeight w:val="28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9:50am - 10:10am</w:t>
            </w:r>
          </w:p>
        </w:tc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Break</w:t>
            </w:r>
          </w:p>
        </w:tc>
      </w:tr>
      <w:tr w:rsidR="006C1D71">
        <w:trPr>
          <w:trHeight w:val="8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10:10am - 11:30am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Written Communication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Written Communication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Written Communication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Written Communication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Written Communication</w:t>
            </w:r>
          </w:p>
        </w:tc>
      </w:tr>
      <w:tr w:rsidR="006C1D71">
        <w:trPr>
          <w:trHeight w:val="32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11:30am - 1pm</w:t>
            </w:r>
          </w:p>
        </w:tc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Break</w:t>
            </w:r>
          </w:p>
        </w:tc>
      </w:tr>
      <w:tr w:rsidR="006C1D71">
        <w:trPr>
          <w:trHeight w:val="65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1:00pm - 4:00pm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lang w:bidi="ar"/>
              </w:rPr>
              <w:t>Supplemental Activities*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lang w:bidi="ar"/>
              </w:rPr>
              <w:t>Supplemental Activities*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lang w:bidi="ar"/>
              </w:rPr>
              <w:t>Supplemental Activities*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lang w:bidi="ar"/>
              </w:rPr>
              <w:t>Supplemental Activities*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lang w:bidi="ar"/>
              </w:rPr>
              <w:t>Supplemental Activities*</w:t>
            </w:r>
          </w:p>
        </w:tc>
      </w:tr>
      <w:tr w:rsidR="006C1D71">
        <w:trPr>
          <w:trHeight w:val="2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4:00pm - 8:00pm</w:t>
            </w:r>
          </w:p>
        </w:tc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Break</w:t>
            </w:r>
          </w:p>
        </w:tc>
      </w:tr>
      <w:tr w:rsidR="006C1D71">
        <w:trPr>
          <w:trHeight w:val="69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8:00pm - 9:20pm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1</w:t>
            </w:r>
          </w:p>
        </w:tc>
      </w:tr>
      <w:tr w:rsidR="006C1D71">
        <w:trPr>
          <w:trHeight w:val="2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lastRenderedPageBreak/>
              <w:t>9:20pm - 9:40pm</w:t>
            </w:r>
          </w:p>
        </w:tc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Break</w:t>
            </w:r>
          </w:p>
        </w:tc>
      </w:tr>
      <w:tr w:rsidR="006C1D71">
        <w:trPr>
          <w:trHeight w:val="72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"/>
              </w:rPr>
              <w:t>9:40pm - 11:00pm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D71" w:rsidRDefault="008D2FF7">
            <w:pPr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Academic Class 2</w:t>
            </w:r>
          </w:p>
        </w:tc>
      </w:tr>
    </w:tbl>
    <w:p w:rsidR="006C1D71" w:rsidRPr="00AD49B7" w:rsidRDefault="00FC7979">
      <w:pPr>
        <w:ind w:firstLineChars="200" w:firstLine="420"/>
        <w:jc w:val="left"/>
        <w:rPr>
          <w:rFonts w:ascii="Calibri" w:eastAsia="宋体" w:hAnsi="Courier New" w:cs="Courier New"/>
          <w:szCs w:val="21"/>
        </w:rPr>
      </w:pPr>
      <w:r>
        <w:rPr>
          <w:rFonts w:ascii="Calibri" w:eastAsia="宋体" w:hAnsi="Courier New" w:cs="Courier New" w:hint="eastAsia"/>
          <w:szCs w:val="21"/>
        </w:rPr>
        <w:t>（</w:t>
      </w:r>
      <w:r w:rsidR="008D2FF7" w:rsidRPr="00AD49B7">
        <w:rPr>
          <w:rFonts w:ascii="Calibri" w:eastAsia="宋体" w:hAnsi="Courier New" w:cs="Courier New" w:hint="eastAsia"/>
          <w:szCs w:val="21"/>
        </w:rPr>
        <w:t>具体项目专业、课程设计与时间安排详见附件</w:t>
      </w:r>
      <w:r w:rsidR="008D2FF7" w:rsidRPr="00AD49B7">
        <w:rPr>
          <w:rFonts w:ascii="Calibri" w:eastAsia="宋体" w:hAnsi="Courier New" w:cs="Courier New" w:hint="eastAsia"/>
          <w:szCs w:val="21"/>
        </w:rPr>
        <w:t>1.1</w:t>
      </w:r>
      <w:r w:rsidR="008D2FF7" w:rsidRPr="00AD49B7">
        <w:rPr>
          <w:rFonts w:ascii="Calibri" w:eastAsia="宋体" w:hAnsi="Courier New" w:cs="Courier New" w:hint="eastAsia"/>
          <w:szCs w:val="21"/>
        </w:rPr>
        <w:t>及</w:t>
      </w:r>
      <w:r w:rsidR="008D2FF7" w:rsidRPr="00AD49B7">
        <w:rPr>
          <w:rFonts w:ascii="Calibri" w:eastAsia="宋体" w:hAnsi="Courier New" w:cs="Courier New" w:hint="eastAsia"/>
          <w:szCs w:val="21"/>
        </w:rPr>
        <w:t>1.2</w:t>
      </w:r>
      <w:r>
        <w:rPr>
          <w:rFonts w:ascii="Calibri" w:eastAsia="宋体" w:hAnsi="Courier New" w:cs="Courier New" w:hint="eastAsia"/>
          <w:szCs w:val="21"/>
        </w:rPr>
        <w:t>）</w:t>
      </w:r>
    </w:p>
    <w:p w:rsidR="006C1D71" w:rsidRDefault="006C1D71">
      <w:pPr>
        <w:ind w:firstLineChars="200" w:firstLine="422"/>
        <w:jc w:val="left"/>
        <w:rPr>
          <w:rFonts w:ascii="Calibri" w:eastAsia="宋体" w:hAnsi="Courier New" w:cs="Courier New"/>
          <w:b/>
          <w:szCs w:val="21"/>
          <w:highlight w:val="yellow"/>
        </w:rPr>
      </w:pPr>
    </w:p>
    <w:p w:rsidR="006C1D71" w:rsidRPr="000E5472" w:rsidRDefault="008D2FF7" w:rsidP="000E5472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54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三、申请资格与条件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平均绩点达到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2.5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以上，建议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（满分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4.0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．英语水平证明（托福、雅思、大学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级或国内学校出具的官方信函）</w:t>
      </w:r>
      <w:r w:rsidR="00FC797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．已交足我校规定的各项费用，具有一定的经济能力。</w:t>
      </w:r>
    </w:p>
    <w:p w:rsidR="006C1D71" w:rsidRDefault="006C1D7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1D71" w:rsidRPr="000E5472" w:rsidRDefault="008D2FF7">
      <w:pPr>
        <w:widowControl/>
        <w:spacing w:line="440" w:lineRule="atLeast"/>
        <w:ind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54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四、选拔程序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:rsidR="006C1D71" w:rsidRDefault="008D2FF7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）《南京邮电大学本科生海外访学申请表》；</w:t>
      </w:r>
    </w:p>
    <w:p w:rsidR="006C1D71" w:rsidRDefault="008D2FF7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6C1D71" w:rsidRDefault="008D2FF7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6C1D71" w:rsidRDefault="008D2FF7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．申请人将申请材料交至各学院，学院根据申请资格与条件对申请人进行筛选、排序并填写《南京邮电大学本科生海外访学申请汇总表》，于</w:t>
      </w:r>
      <w:r w:rsidRPr="00900211"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6</w:t>
      </w:r>
      <w:r w:rsidRPr="009002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月18日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．教务处会同相关部门，共同组织专家进行评审，确定我校参加</w:t>
      </w:r>
      <w:r w:rsidR="00C25100">
        <w:rPr>
          <w:rFonts w:ascii="宋体" w:eastAsia="宋体" w:hAnsi="宋体" w:cs="宋体" w:hint="eastAsia"/>
          <w:kern w:val="0"/>
          <w:sz w:val="24"/>
          <w:szCs w:val="24"/>
        </w:rPr>
        <w:t>奥斯汀分校</w:t>
      </w:r>
      <w:r>
        <w:rPr>
          <w:rFonts w:ascii="宋体" w:eastAsia="宋体" w:hAnsi="宋体" w:cs="宋体" w:hint="eastAsia"/>
          <w:kern w:val="0"/>
          <w:sz w:val="24"/>
          <w:szCs w:val="24"/>
        </w:rPr>
        <w:t>暑期项目的学生名单，并进行公示。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E10735">
        <w:rPr>
          <w:rFonts w:ascii="宋体" w:eastAsia="宋体" w:hAnsi="宋体" w:cs="宋体" w:hint="eastAsia"/>
          <w:bCs/>
          <w:kern w:val="0"/>
          <w:sz w:val="24"/>
          <w:szCs w:val="24"/>
        </w:rPr>
        <w:t>奥斯汀分校的申请材料要求详见附件1.1，申请表模板参见附件1.3</w:t>
      </w:r>
      <w:r w:rsidR="00E10735" w:rsidRPr="00E10735"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6C1D71" w:rsidRDefault="006C1D7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1" w:name="_GoBack"/>
      <w:bookmarkEnd w:id="1"/>
    </w:p>
    <w:p w:rsidR="006C1D71" w:rsidRDefault="008D2FF7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五、费用情况</w:t>
      </w:r>
    </w:p>
    <w:p w:rsidR="006C1D71" w:rsidRDefault="008D2FF7" w:rsidP="000E5472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课程费用：$2350美金（共120个小时）、$1300美金（共60个小时）</w:t>
      </w:r>
    </w:p>
    <w:p w:rsidR="006C1D71" w:rsidRDefault="006C1D71">
      <w:pPr>
        <w:widowControl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6C1D71" w:rsidRDefault="008D2FF7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六、其他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>
        <w:rPr>
          <w:rFonts w:ascii="Calibri" w:eastAsia="宋体" w:hAnsi="Calibri" w:cs="宋体"/>
          <w:kern w:val="0"/>
          <w:sz w:val="24"/>
          <w:szCs w:val="24"/>
        </w:rPr>
        <w:t> </w:t>
      </w:r>
      <w:r>
        <w:rPr>
          <w:rFonts w:ascii="Arial" w:eastAsia="宋体" w:hAnsi="Arial" w:cs="Arial"/>
          <w:color w:val="000000"/>
          <w:szCs w:val="21"/>
        </w:rPr>
        <w:t>83492393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>
        <w:rPr>
          <w:rFonts w:ascii="Calibri" w:eastAsia="宋体" w:hAnsi="Calibri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C1D71" w:rsidRDefault="008D2FF7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:rsidR="006C1D71" w:rsidRDefault="006C1D71">
      <w:pPr>
        <w:widowControl/>
        <w:spacing w:line="440" w:lineRule="atLeas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1D71" w:rsidRDefault="008D2FF7" w:rsidP="008D2FF7">
      <w:pPr>
        <w:widowControl/>
        <w:spacing w:line="440" w:lineRule="atLeast"/>
        <w:ind w:firstLineChars="2100" w:firstLine="50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6C1D71" w:rsidRDefault="008D2FF7" w:rsidP="008D2FF7">
      <w:pPr>
        <w:widowControl/>
        <w:spacing w:line="440" w:lineRule="atLeast"/>
        <w:ind w:firstLineChars="1850" w:firstLine="4440"/>
        <w:jc w:val="left"/>
      </w:pPr>
      <w:r>
        <w:rPr>
          <w:rFonts w:ascii="Calibri" w:eastAsia="宋体" w:hAnsi="Calibri" w:cs="宋体"/>
          <w:kern w:val="0"/>
          <w:sz w:val="24"/>
          <w:szCs w:val="24"/>
        </w:rPr>
        <w:t>20</w:t>
      </w:r>
      <w:r>
        <w:rPr>
          <w:rFonts w:ascii="Calibri" w:eastAsia="宋体" w:hAnsi="Calibri" w:cs="宋体" w:hint="eastAsia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C7C4D">
        <w:rPr>
          <w:rFonts w:ascii="Calibri" w:eastAsia="宋体" w:hAnsi="Calibri" w:cs="宋体" w:hint="eastAsia"/>
          <w:kern w:val="0"/>
          <w:sz w:val="24"/>
          <w:szCs w:val="24"/>
        </w:rPr>
        <w:t>31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C1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4F93E2"/>
    <w:multiLevelType w:val="multilevel"/>
    <w:tmpl w:val="8A4F93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EC122B7"/>
    <w:multiLevelType w:val="multilevel"/>
    <w:tmpl w:val="0EC122B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680D6B"/>
    <w:multiLevelType w:val="multilevel"/>
    <w:tmpl w:val="4B680D6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E96332"/>
    <w:multiLevelType w:val="multilevel"/>
    <w:tmpl w:val="5AE963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1C4"/>
    <w:rsid w:val="000E5472"/>
    <w:rsid w:val="004C7C4D"/>
    <w:rsid w:val="006C1D71"/>
    <w:rsid w:val="008C5824"/>
    <w:rsid w:val="008D2FF7"/>
    <w:rsid w:val="00900211"/>
    <w:rsid w:val="00AD49B7"/>
    <w:rsid w:val="00C25100"/>
    <w:rsid w:val="00DB1607"/>
    <w:rsid w:val="00E10735"/>
    <w:rsid w:val="00FC7979"/>
    <w:rsid w:val="50C571C4"/>
    <w:rsid w:val="544B7B81"/>
    <w:rsid w:val="754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CB2F3-66C9-4D46-A5C6-C1B1E53B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pPr>
      <w:jc w:val="left"/>
    </w:pPr>
    <w:rPr>
      <w:rFonts w:eastAsia="Times New Roman" w:hAnsi="Courier New" w:cs="Times New Roman"/>
      <w:kern w:val="0"/>
    </w:rPr>
  </w:style>
  <w:style w:type="paragraph" w:styleId="a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无间隔1"/>
    <w:uiPriority w:val="99"/>
    <w:qFormat/>
    <w:pPr>
      <w:adjustRightInd w:val="0"/>
      <w:snapToGrid w:val="0"/>
    </w:pPr>
    <w:rPr>
      <w:rFonts w:ascii="Tahoma" w:hAnsi="Tahoma" w:cs="Tahoma"/>
      <w:sz w:val="22"/>
      <w:szCs w:val="22"/>
    </w:rPr>
  </w:style>
  <w:style w:type="paragraph" w:customStyle="1" w:styleId="TableParagraph">
    <w:name w:val="Table Paragraph"/>
    <w:basedOn w:val="a"/>
    <w:uiPriority w:val="1"/>
    <w:qFormat/>
    <w:rPr>
      <w:rFonts w:eastAsia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11</cp:revision>
  <dcterms:created xsi:type="dcterms:W3CDTF">2020-10-16T10:11:00Z</dcterms:created>
  <dcterms:modified xsi:type="dcterms:W3CDTF">2021-04-01T02:03:00Z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