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F7" w:rsidRPr="00EC333E" w:rsidRDefault="00BE55F7" w:rsidP="00BE55F7">
      <w:pPr>
        <w:spacing w:line="500" w:lineRule="exact"/>
        <w:jc w:val="center"/>
        <w:rPr>
          <w:rFonts w:asciiTheme="minorEastAsia" w:hAnsiTheme="minorEastAsia"/>
          <w:sz w:val="24"/>
          <w:szCs w:val="24"/>
        </w:rPr>
      </w:pPr>
      <w:r w:rsidRPr="00EC333E">
        <w:rPr>
          <w:rFonts w:asciiTheme="minorEastAsia" w:hAnsiTheme="minorEastAsia" w:hint="eastAsia"/>
          <w:sz w:val="24"/>
          <w:szCs w:val="24"/>
        </w:rPr>
        <w:t>加州波莫那州立理工大学国际学生领导力建设项目</w:t>
      </w:r>
    </w:p>
    <w:p w:rsidR="00267BD8" w:rsidRPr="00EC333E" w:rsidRDefault="00267BD8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一、项目简介：</w:t>
      </w:r>
    </w:p>
    <w:p w:rsidR="00267BD8" w:rsidRPr="00EC333E" w:rsidRDefault="00B71602" w:rsidP="007D74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="00267BD8" w:rsidRPr="00C17E5B">
        <w:rPr>
          <w:rFonts w:asciiTheme="minorEastAsia" w:hAnsiTheme="minorEastAsia" w:hint="eastAsia"/>
          <w:szCs w:val="21"/>
        </w:rPr>
        <w:t>我校和加州波莫那州立理工大学已建立国际学生</w:t>
      </w:r>
      <w:r w:rsidR="00C17E5B" w:rsidRPr="00C17E5B">
        <w:rPr>
          <w:rFonts w:asciiTheme="minorEastAsia" w:hAnsiTheme="minorEastAsia" w:hint="eastAsia"/>
          <w:szCs w:val="21"/>
        </w:rPr>
        <w:t>创新创业</w:t>
      </w:r>
      <w:r w:rsidR="00267BD8" w:rsidRPr="00C17E5B">
        <w:rPr>
          <w:rFonts w:asciiTheme="minorEastAsia" w:hAnsiTheme="minorEastAsia" w:hint="eastAsia"/>
          <w:szCs w:val="21"/>
        </w:rPr>
        <w:t>领导力建设</w:t>
      </w:r>
      <w:r w:rsidR="007D74BF" w:rsidRPr="00C17E5B">
        <w:rPr>
          <w:rFonts w:asciiTheme="minorEastAsia" w:hAnsiTheme="minorEastAsia" w:hint="eastAsia"/>
          <w:szCs w:val="21"/>
        </w:rPr>
        <w:t>项目，该</w:t>
      </w:r>
      <w:r w:rsidR="00267BD8" w:rsidRPr="00C17E5B">
        <w:rPr>
          <w:rFonts w:asciiTheme="minorEastAsia" w:hAnsiTheme="minorEastAsia" w:hint="eastAsia"/>
          <w:szCs w:val="21"/>
        </w:rPr>
        <w:t>项目旨在</w:t>
      </w:r>
      <w:r w:rsidR="007D74BF" w:rsidRPr="00C17E5B">
        <w:rPr>
          <w:rFonts w:asciiTheme="minorEastAsia" w:hAnsiTheme="minorEastAsia" w:hint="eastAsia"/>
          <w:szCs w:val="21"/>
        </w:rPr>
        <w:t>通过短期课程与文化体验，</w:t>
      </w:r>
      <w:r w:rsidR="00C17E5B" w:rsidRPr="00C17E5B">
        <w:rPr>
          <w:rFonts w:asciiTheme="minorEastAsia" w:hAnsiTheme="minorEastAsia" w:hint="eastAsia"/>
          <w:szCs w:val="21"/>
        </w:rPr>
        <w:t>提升学生创新创业意识及领导能力，</w:t>
      </w:r>
      <w:r w:rsidR="007D74BF" w:rsidRPr="00C17E5B">
        <w:rPr>
          <w:rFonts w:asciiTheme="minorEastAsia" w:hAnsiTheme="minorEastAsia" w:cs="Times New Roman" w:hint="eastAsia"/>
          <w:szCs w:val="21"/>
        </w:rPr>
        <w:t>拓展</w:t>
      </w:r>
      <w:r w:rsidR="007D74BF" w:rsidRPr="00C17E5B">
        <w:rPr>
          <w:rFonts w:asciiTheme="minorEastAsia" w:hAnsiTheme="minorEastAsia" w:hint="eastAsia"/>
          <w:szCs w:val="21"/>
        </w:rPr>
        <w:t>学生</w:t>
      </w:r>
      <w:r w:rsidR="007D74BF" w:rsidRPr="00C17E5B">
        <w:rPr>
          <w:rFonts w:asciiTheme="minorEastAsia" w:hAnsiTheme="minorEastAsia" w:cs="Times New Roman" w:hint="eastAsia"/>
          <w:szCs w:val="21"/>
        </w:rPr>
        <w:t>国际视野、增进国际文化认知。</w:t>
      </w:r>
      <w:r w:rsidR="007D74BF" w:rsidRPr="00C17E5B">
        <w:rPr>
          <w:rFonts w:asciiTheme="minorEastAsia" w:hAnsiTheme="minorEastAsia" w:hint="eastAsia"/>
          <w:szCs w:val="21"/>
        </w:rPr>
        <w:t>该项目</w:t>
      </w:r>
      <w:r w:rsidR="00267BD8" w:rsidRPr="00C17E5B">
        <w:rPr>
          <w:rFonts w:asciiTheme="minorEastAsia" w:hAnsiTheme="minorEastAsia" w:hint="eastAsia"/>
          <w:szCs w:val="21"/>
        </w:rPr>
        <w:t>安排国际学生</w:t>
      </w:r>
      <w:r w:rsidR="00C17E5B" w:rsidRPr="00C17E5B">
        <w:rPr>
          <w:rFonts w:asciiTheme="minorEastAsia" w:hAnsiTheme="minorEastAsia" w:hint="eastAsia"/>
          <w:szCs w:val="21"/>
        </w:rPr>
        <w:t>创新创业能力培养、</w:t>
      </w:r>
      <w:r w:rsidR="00267BD8" w:rsidRPr="00C17E5B">
        <w:rPr>
          <w:rFonts w:asciiTheme="minorEastAsia" w:hAnsiTheme="minorEastAsia" w:hint="eastAsia"/>
          <w:szCs w:val="21"/>
        </w:rPr>
        <w:t>领导力建设相关的文化交流和学术课程，分为</w:t>
      </w:r>
      <w:r w:rsidR="00267BD8" w:rsidRPr="00C17E5B">
        <w:rPr>
          <w:rFonts w:asciiTheme="minorEastAsia" w:hAnsiTheme="minorEastAsia"/>
          <w:szCs w:val="21"/>
        </w:rPr>
        <w:t>夏季项目</w:t>
      </w:r>
      <w:r w:rsidR="00267BD8" w:rsidRPr="00C17E5B">
        <w:rPr>
          <w:rFonts w:asciiTheme="minorEastAsia" w:hAnsiTheme="minorEastAsia" w:hint="eastAsia"/>
          <w:szCs w:val="21"/>
        </w:rPr>
        <w:t>和冬季项目</w:t>
      </w:r>
      <w:r w:rsidR="00267BD8" w:rsidRPr="00EC333E">
        <w:rPr>
          <w:rFonts w:asciiTheme="minorEastAsia" w:hAnsiTheme="minorEastAsia" w:hint="eastAsia"/>
          <w:szCs w:val="21"/>
        </w:rPr>
        <w:t>。</w:t>
      </w:r>
    </w:p>
    <w:p w:rsidR="00267BD8" w:rsidRPr="00EC333E" w:rsidRDefault="00B71602" w:rsidP="007D74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="00267BD8" w:rsidRPr="00EC333E">
        <w:rPr>
          <w:rFonts w:asciiTheme="minorEastAsia" w:hAnsiTheme="minorEastAsia" w:hint="eastAsia"/>
          <w:szCs w:val="21"/>
        </w:rPr>
        <w:t>在美国学习时间：20天（夏季）</w:t>
      </w:r>
      <w:r w:rsidR="007D74BF" w:rsidRPr="00EC333E">
        <w:rPr>
          <w:rFonts w:asciiTheme="minorEastAsia" w:hAnsiTheme="minorEastAsia" w:hint="eastAsia"/>
          <w:szCs w:val="21"/>
        </w:rPr>
        <w:t>；14天（冬季）</w:t>
      </w:r>
      <w:r w:rsidR="00267BD8" w:rsidRPr="00EC333E">
        <w:rPr>
          <w:rFonts w:asciiTheme="minorEastAsia" w:hAnsiTheme="minorEastAsia" w:hint="eastAsia"/>
          <w:szCs w:val="21"/>
        </w:rPr>
        <w:t>。</w:t>
      </w:r>
    </w:p>
    <w:p w:rsidR="00267BD8" w:rsidRPr="00EC333E" w:rsidRDefault="00267BD8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二、申请</w:t>
      </w:r>
      <w:r w:rsidR="007D74BF" w:rsidRPr="00EC333E">
        <w:rPr>
          <w:rFonts w:asciiTheme="minorEastAsia" w:hAnsiTheme="minorEastAsia" w:hint="eastAsia"/>
          <w:szCs w:val="21"/>
        </w:rPr>
        <w:t>时间及费用</w:t>
      </w:r>
      <w:r w:rsidRPr="00EC333E">
        <w:rPr>
          <w:rFonts w:asciiTheme="minorEastAsia" w:hAnsiTheme="minorEastAsia" w:hint="eastAsia"/>
          <w:szCs w:val="21"/>
        </w:rPr>
        <w:t>：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7D74BF" w:rsidRPr="00EC333E" w:rsidTr="007D74BF">
        <w:tc>
          <w:tcPr>
            <w:tcW w:w="2840" w:type="dxa"/>
          </w:tcPr>
          <w:p w:rsidR="007D74BF" w:rsidRPr="00EC333E" w:rsidRDefault="00EC333E" w:rsidP="007D74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2841" w:type="dxa"/>
          </w:tcPr>
          <w:p w:rsidR="007D74BF" w:rsidRPr="00EC333E" w:rsidRDefault="007D74BF" w:rsidP="007D74BF">
            <w:pPr>
              <w:rPr>
                <w:rFonts w:asciiTheme="minorEastAsia" w:hAnsiTheme="minorEastAsia"/>
                <w:szCs w:val="21"/>
              </w:rPr>
            </w:pPr>
            <w:r w:rsidRPr="00EC333E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2841" w:type="dxa"/>
          </w:tcPr>
          <w:p w:rsidR="007D74BF" w:rsidRPr="00EC333E" w:rsidRDefault="007D74BF" w:rsidP="007D74BF">
            <w:pPr>
              <w:rPr>
                <w:rFonts w:asciiTheme="minorEastAsia" w:hAnsiTheme="minorEastAsia"/>
                <w:szCs w:val="21"/>
              </w:rPr>
            </w:pPr>
            <w:r w:rsidRPr="00EC333E">
              <w:rPr>
                <w:rFonts w:asciiTheme="minorEastAsia" w:hAnsiTheme="minorEastAsia" w:hint="eastAsia"/>
                <w:szCs w:val="21"/>
              </w:rPr>
              <w:t>费用</w:t>
            </w:r>
          </w:p>
        </w:tc>
      </w:tr>
      <w:tr w:rsidR="007D74BF" w:rsidRPr="00EC333E" w:rsidTr="007D74BF">
        <w:tc>
          <w:tcPr>
            <w:tcW w:w="2840" w:type="dxa"/>
          </w:tcPr>
          <w:p w:rsidR="007D74BF" w:rsidRPr="00EC333E" w:rsidRDefault="007D74BF" w:rsidP="007D74BF">
            <w:pPr>
              <w:rPr>
                <w:rFonts w:asciiTheme="minorEastAsia" w:hAnsiTheme="minorEastAsia"/>
                <w:szCs w:val="21"/>
              </w:rPr>
            </w:pPr>
            <w:r w:rsidRPr="00EC333E">
              <w:rPr>
                <w:rFonts w:asciiTheme="minorEastAsia" w:hAnsiTheme="minorEastAsia" w:hint="eastAsia"/>
                <w:szCs w:val="21"/>
              </w:rPr>
              <w:t>201</w:t>
            </w:r>
            <w:r w:rsidR="00C17E5B">
              <w:rPr>
                <w:rFonts w:asciiTheme="minorEastAsia" w:hAnsiTheme="minorEastAsia" w:hint="eastAsia"/>
                <w:szCs w:val="21"/>
              </w:rPr>
              <w:t>8</w:t>
            </w:r>
            <w:r w:rsidRPr="00EC333E">
              <w:rPr>
                <w:rFonts w:asciiTheme="minorEastAsia" w:hAnsiTheme="minorEastAsia" w:hint="eastAsia"/>
                <w:szCs w:val="21"/>
              </w:rPr>
              <w:t xml:space="preserve"> 夏季第一期</w:t>
            </w:r>
          </w:p>
        </w:tc>
        <w:tc>
          <w:tcPr>
            <w:tcW w:w="2841" w:type="dxa"/>
          </w:tcPr>
          <w:p w:rsidR="007D74BF" w:rsidRPr="00EC333E" w:rsidRDefault="007D74BF" w:rsidP="007D74BF">
            <w:pPr>
              <w:rPr>
                <w:rFonts w:asciiTheme="minorEastAsia" w:hAnsiTheme="minorEastAsia"/>
                <w:szCs w:val="21"/>
              </w:rPr>
            </w:pPr>
            <w:r w:rsidRPr="00EC333E">
              <w:rPr>
                <w:rFonts w:asciiTheme="minorEastAsia" w:hAnsiTheme="minorEastAsia"/>
                <w:szCs w:val="21"/>
              </w:rPr>
              <w:t>201</w:t>
            </w:r>
            <w:r w:rsidR="00C17E5B">
              <w:rPr>
                <w:rFonts w:asciiTheme="minorEastAsia" w:hAnsiTheme="minorEastAsia" w:hint="eastAsia"/>
                <w:szCs w:val="21"/>
              </w:rPr>
              <w:t>8</w:t>
            </w:r>
            <w:r w:rsidRPr="00EC333E">
              <w:rPr>
                <w:rFonts w:asciiTheme="minorEastAsia" w:hAnsiTheme="minorEastAsia"/>
                <w:szCs w:val="21"/>
              </w:rPr>
              <w:t>.7.1</w:t>
            </w:r>
            <w:r w:rsidR="00884ABD">
              <w:rPr>
                <w:rFonts w:asciiTheme="minorEastAsia" w:hAnsiTheme="minorEastAsia" w:hint="eastAsia"/>
                <w:szCs w:val="21"/>
              </w:rPr>
              <w:t>5</w:t>
            </w:r>
            <w:r w:rsidRPr="00EC333E">
              <w:rPr>
                <w:rFonts w:asciiTheme="minorEastAsia" w:hAnsiTheme="minorEastAsia"/>
                <w:szCs w:val="21"/>
              </w:rPr>
              <w:t xml:space="preserve"> - 8.</w:t>
            </w:r>
            <w:r w:rsidR="00884AB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41" w:type="dxa"/>
          </w:tcPr>
          <w:p w:rsidR="007D74BF" w:rsidRPr="00EC333E" w:rsidRDefault="007D74BF" w:rsidP="007D74BF">
            <w:pPr>
              <w:rPr>
                <w:rFonts w:asciiTheme="minorEastAsia" w:hAnsiTheme="minorEastAsia"/>
                <w:szCs w:val="21"/>
              </w:rPr>
            </w:pPr>
            <w:r w:rsidRPr="00EC333E">
              <w:rPr>
                <w:rFonts w:asciiTheme="minorEastAsia" w:hAnsiTheme="minorEastAsia" w:hint="eastAsia"/>
                <w:szCs w:val="21"/>
              </w:rPr>
              <w:t>$3,890/人</w:t>
            </w:r>
          </w:p>
        </w:tc>
      </w:tr>
      <w:tr w:rsidR="007D74BF" w:rsidRPr="00EC333E" w:rsidTr="007D74BF">
        <w:tc>
          <w:tcPr>
            <w:tcW w:w="2840" w:type="dxa"/>
          </w:tcPr>
          <w:p w:rsidR="007D74BF" w:rsidRPr="00EC333E" w:rsidRDefault="007D74BF" w:rsidP="007D74BF">
            <w:pPr>
              <w:rPr>
                <w:rFonts w:asciiTheme="minorEastAsia" w:hAnsiTheme="minorEastAsia"/>
                <w:szCs w:val="21"/>
              </w:rPr>
            </w:pPr>
            <w:r w:rsidRPr="00EC333E">
              <w:rPr>
                <w:rFonts w:asciiTheme="minorEastAsia" w:hAnsiTheme="minorEastAsia" w:hint="eastAsia"/>
                <w:szCs w:val="21"/>
              </w:rPr>
              <w:t>201</w:t>
            </w:r>
            <w:r w:rsidR="00C17E5B">
              <w:rPr>
                <w:rFonts w:asciiTheme="minorEastAsia" w:hAnsiTheme="minorEastAsia" w:hint="eastAsia"/>
                <w:szCs w:val="21"/>
              </w:rPr>
              <w:t>8</w:t>
            </w:r>
            <w:r w:rsidRPr="00EC333E">
              <w:rPr>
                <w:rFonts w:asciiTheme="minorEastAsia" w:hAnsiTheme="minorEastAsia" w:hint="eastAsia"/>
                <w:szCs w:val="21"/>
              </w:rPr>
              <w:t>夏季第二期</w:t>
            </w:r>
          </w:p>
        </w:tc>
        <w:tc>
          <w:tcPr>
            <w:tcW w:w="2841" w:type="dxa"/>
          </w:tcPr>
          <w:p w:rsidR="007D74BF" w:rsidRPr="00EC333E" w:rsidRDefault="007D74BF" w:rsidP="007D74BF">
            <w:pPr>
              <w:rPr>
                <w:rFonts w:asciiTheme="minorEastAsia" w:hAnsiTheme="minorEastAsia"/>
                <w:szCs w:val="21"/>
              </w:rPr>
            </w:pPr>
            <w:r w:rsidRPr="00EC333E">
              <w:rPr>
                <w:rFonts w:asciiTheme="minorEastAsia" w:hAnsiTheme="minorEastAsia"/>
                <w:szCs w:val="21"/>
              </w:rPr>
              <w:t>201</w:t>
            </w:r>
            <w:r w:rsidR="00C17E5B">
              <w:rPr>
                <w:rFonts w:asciiTheme="minorEastAsia" w:hAnsiTheme="minorEastAsia" w:hint="eastAsia"/>
                <w:szCs w:val="21"/>
              </w:rPr>
              <w:t>8</w:t>
            </w:r>
            <w:r w:rsidRPr="00EC333E">
              <w:rPr>
                <w:rFonts w:asciiTheme="minorEastAsia" w:hAnsiTheme="minorEastAsia"/>
                <w:szCs w:val="21"/>
              </w:rPr>
              <w:t>.7.2</w:t>
            </w:r>
            <w:r w:rsidR="00884ABD">
              <w:rPr>
                <w:rFonts w:asciiTheme="minorEastAsia" w:hAnsiTheme="minorEastAsia" w:hint="eastAsia"/>
                <w:szCs w:val="21"/>
              </w:rPr>
              <w:t>1</w:t>
            </w:r>
            <w:r w:rsidRPr="00EC333E">
              <w:rPr>
                <w:rFonts w:asciiTheme="minorEastAsia" w:hAnsiTheme="minorEastAsia"/>
                <w:szCs w:val="21"/>
              </w:rPr>
              <w:t xml:space="preserve"> - 8.</w:t>
            </w:r>
            <w:r w:rsidR="00884ABD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841" w:type="dxa"/>
          </w:tcPr>
          <w:p w:rsidR="007D74BF" w:rsidRPr="00EC333E" w:rsidRDefault="007D74BF" w:rsidP="007D74BF">
            <w:pPr>
              <w:rPr>
                <w:rFonts w:asciiTheme="minorEastAsia" w:hAnsiTheme="minorEastAsia"/>
                <w:szCs w:val="21"/>
              </w:rPr>
            </w:pPr>
            <w:r w:rsidRPr="00EC333E">
              <w:rPr>
                <w:rFonts w:asciiTheme="minorEastAsia" w:hAnsiTheme="minorEastAsia" w:hint="eastAsia"/>
                <w:szCs w:val="21"/>
              </w:rPr>
              <w:t>$3,890/人</w:t>
            </w:r>
          </w:p>
        </w:tc>
      </w:tr>
      <w:tr w:rsidR="007D74BF" w:rsidRPr="00EC333E" w:rsidTr="007D74BF">
        <w:tc>
          <w:tcPr>
            <w:tcW w:w="2840" w:type="dxa"/>
          </w:tcPr>
          <w:p w:rsidR="007D74BF" w:rsidRPr="00EC333E" w:rsidRDefault="007D74BF" w:rsidP="007D74BF">
            <w:pPr>
              <w:rPr>
                <w:rFonts w:asciiTheme="minorEastAsia" w:hAnsiTheme="minorEastAsia"/>
                <w:szCs w:val="21"/>
              </w:rPr>
            </w:pPr>
            <w:r w:rsidRPr="00EC333E">
              <w:rPr>
                <w:rFonts w:asciiTheme="minorEastAsia" w:hAnsiTheme="minorEastAsia" w:hint="eastAsia"/>
                <w:szCs w:val="21"/>
              </w:rPr>
              <w:t>201</w:t>
            </w:r>
            <w:r w:rsidR="00C17E5B">
              <w:rPr>
                <w:rFonts w:asciiTheme="minorEastAsia" w:hAnsiTheme="minorEastAsia" w:hint="eastAsia"/>
                <w:szCs w:val="21"/>
              </w:rPr>
              <w:t>9</w:t>
            </w:r>
            <w:r w:rsidRPr="00EC333E">
              <w:rPr>
                <w:rFonts w:asciiTheme="minorEastAsia" w:hAnsiTheme="minorEastAsia" w:hint="eastAsia"/>
                <w:szCs w:val="21"/>
              </w:rPr>
              <w:t>冬季</w:t>
            </w:r>
          </w:p>
        </w:tc>
        <w:tc>
          <w:tcPr>
            <w:tcW w:w="2841" w:type="dxa"/>
          </w:tcPr>
          <w:p w:rsidR="007D74BF" w:rsidRPr="00EC333E" w:rsidRDefault="007D74BF" w:rsidP="007D74BF">
            <w:pPr>
              <w:rPr>
                <w:rFonts w:asciiTheme="minorEastAsia" w:hAnsiTheme="minorEastAsia"/>
                <w:szCs w:val="21"/>
              </w:rPr>
            </w:pPr>
            <w:r w:rsidRPr="00EC333E">
              <w:rPr>
                <w:rFonts w:asciiTheme="minorEastAsia" w:hAnsiTheme="minorEastAsia" w:hint="eastAsia"/>
                <w:szCs w:val="21"/>
              </w:rPr>
              <w:t>待定</w:t>
            </w:r>
          </w:p>
        </w:tc>
        <w:tc>
          <w:tcPr>
            <w:tcW w:w="2841" w:type="dxa"/>
          </w:tcPr>
          <w:p w:rsidR="007D74BF" w:rsidRPr="00EC333E" w:rsidRDefault="00884ABD" w:rsidP="007D74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待定</w:t>
            </w:r>
          </w:p>
        </w:tc>
      </w:tr>
    </w:tbl>
    <w:p w:rsidR="007D74BF" w:rsidRPr="00EC333E" w:rsidRDefault="00267BD8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项目费用包括：</w:t>
      </w:r>
    </w:p>
    <w:p w:rsidR="00884ABD" w:rsidRPr="00884ABD" w:rsidRDefault="00884ABD" w:rsidP="00884ABD">
      <w:r w:rsidRPr="00884ABD">
        <w:rPr>
          <w:rFonts w:hint="eastAsia"/>
        </w:rPr>
        <w:t>•</w:t>
      </w:r>
      <w:r w:rsidR="00B71602">
        <w:rPr>
          <w:rFonts w:hint="eastAsia"/>
        </w:rPr>
        <w:t xml:space="preserve"> </w:t>
      </w:r>
      <w:r w:rsidRPr="00884ABD">
        <w:rPr>
          <w:rFonts w:hint="eastAsia"/>
        </w:rPr>
        <w:t>专题讲座</w:t>
      </w:r>
      <w:r w:rsidR="00B71602">
        <w:rPr>
          <w:rFonts w:hint="eastAsia"/>
        </w:rPr>
        <w:t xml:space="preserve"> </w:t>
      </w:r>
    </w:p>
    <w:p w:rsidR="00884ABD" w:rsidRPr="00884ABD" w:rsidRDefault="00884ABD" w:rsidP="00884ABD">
      <w:r w:rsidRPr="00884ABD">
        <w:rPr>
          <w:rFonts w:hint="eastAsia"/>
        </w:rPr>
        <w:t>•</w:t>
      </w:r>
      <w:r w:rsidR="00B71602">
        <w:rPr>
          <w:rFonts w:hint="eastAsia"/>
        </w:rPr>
        <w:t xml:space="preserve"> </w:t>
      </w:r>
      <w:r w:rsidRPr="00884ABD">
        <w:rPr>
          <w:rFonts w:hint="eastAsia"/>
        </w:rPr>
        <w:t>实地考察的交通费用及机场接送</w:t>
      </w:r>
    </w:p>
    <w:p w:rsidR="00884ABD" w:rsidRPr="00884ABD" w:rsidRDefault="00884ABD" w:rsidP="00884ABD">
      <w:r w:rsidRPr="00884ABD">
        <w:rPr>
          <w:rFonts w:hint="eastAsia"/>
        </w:rPr>
        <w:t>•</w:t>
      </w:r>
      <w:r w:rsidR="00B71602">
        <w:rPr>
          <w:rFonts w:hint="eastAsia"/>
        </w:rPr>
        <w:t xml:space="preserve"> </w:t>
      </w:r>
      <w:r w:rsidRPr="00884ABD">
        <w:rPr>
          <w:rFonts w:hint="eastAsia"/>
        </w:rPr>
        <w:t>住宿：两人间</w:t>
      </w:r>
      <w:r w:rsidR="00C17E5B">
        <w:rPr>
          <w:rFonts w:hint="eastAsia"/>
        </w:rPr>
        <w:t>（宿舍）</w:t>
      </w:r>
      <w:bookmarkStart w:id="0" w:name="_GoBack"/>
      <w:bookmarkEnd w:id="0"/>
    </w:p>
    <w:p w:rsidR="00B71602" w:rsidRDefault="00B71602" w:rsidP="00884ABD">
      <w:r w:rsidRPr="00884ABD"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结业证书制作</w:t>
      </w:r>
    </w:p>
    <w:p w:rsidR="007D74BF" w:rsidRPr="00EC333E" w:rsidRDefault="00267BD8" w:rsidP="00884ABD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三、</w:t>
      </w:r>
      <w:r w:rsidR="007D74BF" w:rsidRPr="00EC333E">
        <w:rPr>
          <w:rFonts w:asciiTheme="minorEastAsia" w:hAnsiTheme="minorEastAsia" w:hint="eastAsia"/>
          <w:szCs w:val="21"/>
        </w:rPr>
        <w:t>项目优势</w:t>
      </w:r>
    </w:p>
    <w:p w:rsidR="007D74BF" w:rsidRPr="00EC333E" w:rsidRDefault="007D74BF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1、优质的学习体验 Learning Experience</w:t>
      </w:r>
    </w:p>
    <w:p w:rsidR="007D74BF" w:rsidRPr="00EC333E" w:rsidRDefault="007D74BF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• 知行合一的教学理念</w:t>
      </w:r>
    </w:p>
    <w:p w:rsidR="007D74BF" w:rsidRPr="00EC333E" w:rsidRDefault="007D74BF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• 与时俱进的优质教学</w:t>
      </w:r>
    </w:p>
    <w:p w:rsidR="007D74BF" w:rsidRPr="00EC333E" w:rsidRDefault="007D74BF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2、排名优势 National Ranking</w:t>
      </w:r>
    </w:p>
    <w:p w:rsidR="007D74BF" w:rsidRPr="00EC333E" w:rsidRDefault="007D74BF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• 全美最优质的公立高等学府之一</w:t>
      </w:r>
    </w:p>
    <w:p w:rsidR="007D74BF" w:rsidRPr="00EC333E" w:rsidRDefault="007D74BF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• 全美七大理工大学之一</w:t>
      </w:r>
    </w:p>
    <w:p w:rsidR="007D74BF" w:rsidRPr="00EC333E" w:rsidRDefault="007D74BF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3、得天独厚的地理位置 Prime Location</w:t>
      </w:r>
    </w:p>
    <w:p w:rsidR="007D74BF" w:rsidRPr="00EC333E" w:rsidRDefault="007D74BF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• 地处风景如画的南加州</w:t>
      </w:r>
    </w:p>
    <w:p w:rsidR="007D74BF" w:rsidRPr="00EC333E" w:rsidRDefault="007D74BF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• 邻近海滩、山脉与沙漠</w:t>
      </w:r>
    </w:p>
    <w:p w:rsidR="007D74BF" w:rsidRPr="00EC333E" w:rsidRDefault="007D74BF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• 洛杉矶市中心、棕榈泉、圣地亚哥、环球影城、迪斯尼乐园等近在咫尺</w:t>
      </w:r>
    </w:p>
    <w:p w:rsidR="007D74BF" w:rsidRPr="00EC333E" w:rsidRDefault="007D74BF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四、项目概况</w:t>
      </w:r>
    </w:p>
    <w:p w:rsidR="00884ABD" w:rsidRPr="00884ABD" w:rsidRDefault="00B71602" w:rsidP="00884ABD">
      <w:r>
        <w:rPr>
          <w:rFonts w:hint="eastAsia"/>
        </w:rPr>
        <w:t xml:space="preserve">    </w:t>
      </w:r>
      <w:r w:rsidR="00884ABD" w:rsidRPr="00884ABD">
        <w:rPr>
          <w:rFonts w:hint="eastAsia"/>
        </w:rPr>
        <w:t>学生创新创业领导</w:t>
      </w:r>
      <w:proofErr w:type="gramStart"/>
      <w:r w:rsidR="00884ABD" w:rsidRPr="00884ABD">
        <w:rPr>
          <w:rFonts w:hint="eastAsia"/>
        </w:rPr>
        <w:t>力项目</w:t>
      </w:r>
      <w:proofErr w:type="gramEnd"/>
      <w:r w:rsidR="00884ABD" w:rsidRPr="00884ABD">
        <w:t>(SIELP)</w:t>
      </w:r>
      <w:proofErr w:type="gramStart"/>
      <w:r w:rsidR="00884ABD" w:rsidRPr="00884ABD">
        <w:rPr>
          <w:rFonts w:hint="eastAsia"/>
        </w:rPr>
        <w:t>融汇</w:t>
      </w:r>
      <w:proofErr w:type="gramEnd"/>
      <w:r w:rsidR="00884ABD" w:rsidRPr="00884ABD">
        <w:rPr>
          <w:rFonts w:hint="eastAsia"/>
        </w:rPr>
        <w:t>时代前沿信息，旨在为学生提供未来成为优秀创业企业家的知识及技能。学生将在本项目中学到并掌握</w:t>
      </w:r>
      <w:r w:rsidR="00884ABD" w:rsidRPr="00884ABD">
        <w:t xml:space="preserve">: </w:t>
      </w:r>
    </w:p>
    <w:p w:rsidR="00884ABD" w:rsidRPr="00884ABD" w:rsidRDefault="00884ABD" w:rsidP="00884ABD">
      <w:r w:rsidRPr="00884ABD">
        <w:rPr>
          <w:rFonts w:hint="eastAsia"/>
        </w:rPr>
        <w:t>•创新、创业相关知识</w:t>
      </w:r>
    </w:p>
    <w:p w:rsidR="00884ABD" w:rsidRPr="00884ABD" w:rsidRDefault="00884ABD" w:rsidP="00884ABD">
      <w:r w:rsidRPr="00884ABD">
        <w:rPr>
          <w:rFonts w:hint="eastAsia"/>
        </w:rPr>
        <w:t>•创业实践中所需要的各种技能</w:t>
      </w:r>
    </w:p>
    <w:p w:rsidR="00884ABD" w:rsidRPr="00884ABD" w:rsidRDefault="00884ABD" w:rsidP="00884ABD">
      <w:r w:rsidRPr="00884ABD">
        <w:rPr>
          <w:rFonts w:hint="eastAsia"/>
        </w:rPr>
        <w:t>•培养团队合作意识</w:t>
      </w:r>
    </w:p>
    <w:p w:rsidR="00884ABD" w:rsidRPr="00884ABD" w:rsidRDefault="00884ABD" w:rsidP="00884ABD">
      <w:r w:rsidRPr="00884ABD">
        <w:rPr>
          <w:rFonts w:hint="eastAsia"/>
        </w:rPr>
        <w:t>•激发学生领导才能</w:t>
      </w:r>
    </w:p>
    <w:p w:rsidR="00884ABD" w:rsidRDefault="00884ABD" w:rsidP="00884ABD">
      <w:r w:rsidRPr="00884ABD">
        <w:rPr>
          <w:rFonts w:hint="eastAsia"/>
        </w:rPr>
        <w:t>•与美国教授、学生互动并建立友谊，熟悉美国大学环境</w:t>
      </w:r>
    </w:p>
    <w:p w:rsidR="00267BD8" w:rsidRPr="00EC333E" w:rsidRDefault="00EC333E" w:rsidP="00884ABD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五</w:t>
      </w:r>
      <w:r w:rsidR="007D74BF" w:rsidRPr="00EC333E">
        <w:rPr>
          <w:rFonts w:asciiTheme="minorEastAsia" w:hAnsiTheme="minorEastAsia" w:hint="eastAsia"/>
          <w:szCs w:val="21"/>
        </w:rPr>
        <w:t>、</w:t>
      </w:r>
      <w:r w:rsidR="00267BD8" w:rsidRPr="00EC333E">
        <w:rPr>
          <w:rFonts w:asciiTheme="minorEastAsia" w:hAnsiTheme="minorEastAsia" w:hint="eastAsia"/>
          <w:szCs w:val="21"/>
        </w:rPr>
        <w:t>招生专业：</w:t>
      </w:r>
    </w:p>
    <w:p w:rsidR="007D74BF" w:rsidRPr="00EC333E" w:rsidRDefault="00B71602" w:rsidP="007D74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="00267BD8" w:rsidRPr="00EC333E">
        <w:rPr>
          <w:rFonts w:asciiTheme="minorEastAsia" w:hAnsiTheme="minorEastAsia" w:hint="eastAsia"/>
          <w:szCs w:val="21"/>
        </w:rPr>
        <w:t>不限</w:t>
      </w:r>
    </w:p>
    <w:p w:rsidR="00267BD8" w:rsidRPr="00EC333E" w:rsidRDefault="00EC333E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六</w:t>
      </w:r>
      <w:r w:rsidR="00267BD8" w:rsidRPr="00EC333E">
        <w:rPr>
          <w:rFonts w:asciiTheme="minorEastAsia" w:hAnsiTheme="minorEastAsia" w:hint="eastAsia"/>
          <w:szCs w:val="21"/>
        </w:rPr>
        <w:t>、咨询联系：</w:t>
      </w:r>
    </w:p>
    <w:p w:rsidR="00267BD8" w:rsidRPr="00EC333E" w:rsidRDefault="00267BD8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国际合作交流处 朱老师85866716</w:t>
      </w:r>
      <w:r w:rsidR="00B71602">
        <w:rPr>
          <w:rFonts w:asciiTheme="minorEastAsia" w:hAnsiTheme="minorEastAsia" w:hint="eastAsia"/>
          <w:szCs w:val="21"/>
        </w:rPr>
        <w:t>；</w:t>
      </w:r>
      <w:r w:rsidRPr="00EC333E">
        <w:rPr>
          <w:rFonts w:asciiTheme="minorEastAsia" w:hAnsiTheme="minorEastAsia" w:hint="eastAsia"/>
          <w:szCs w:val="21"/>
        </w:rPr>
        <w:t>18951896381（</w:t>
      </w:r>
      <w:proofErr w:type="gramStart"/>
      <w:r w:rsidR="00B71602">
        <w:rPr>
          <w:rFonts w:asciiTheme="minorEastAsia" w:hAnsiTheme="minorEastAsia" w:hint="eastAsia"/>
          <w:szCs w:val="21"/>
        </w:rPr>
        <w:t>微信同</w:t>
      </w:r>
      <w:proofErr w:type="gramEnd"/>
      <w:r w:rsidR="00B71602">
        <w:rPr>
          <w:rFonts w:asciiTheme="minorEastAsia" w:hAnsiTheme="minorEastAsia" w:hint="eastAsia"/>
          <w:szCs w:val="21"/>
        </w:rPr>
        <w:t>手机号</w:t>
      </w:r>
      <w:r w:rsidRPr="00EC333E">
        <w:rPr>
          <w:rFonts w:asciiTheme="minorEastAsia" w:hAnsiTheme="minorEastAsia" w:hint="eastAsia"/>
          <w:szCs w:val="21"/>
        </w:rPr>
        <w:t>）</w:t>
      </w:r>
    </w:p>
    <w:p w:rsidR="00F55704" w:rsidRPr="00EC333E" w:rsidRDefault="00267BD8" w:rsidP="007D74BF">
      <w:pPr>
        <w:rPr>
          <w:rFonts w:asciiTheme="minorEastAsia" w:hAnsiTheme="minorEastAsia"/>
          <w:szCs w:val="21"/>
        </w:rPr>
      </w:pPr>
      <w:r w:rsidRPr="00EC333E">
        <w:rPr>
          <w:rFonts w:asciiTheme="minorEastAsia" w:hAnsiTheme="minorEastAsia" w:hint="eastAsia"/>
          <w:szCs w:val="21"/>
        </w:rPr>
        <w:t>Email: zhuzhiya@njupt.edu.cn</w:t>
      </w:r>
    </w:p>
    <w:sectPr w:rsidR="00F55704" w:rsidRPr="00EC333E" w:rsidSect="002E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D9" w:rsidRDefault="00FE51D9" w:rsidP="00BE55F7">
      <w:r>
        <w:separator/>
      </w:r>
    </w:p>
  </w:endnote>
  <w:endnote w:type="continuationSeparator" w:id="0">
    <w:p w:rsidR="00FE51D9" w:rsidRDefault="00FE51D9" w:rsidP="00BE5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blet Gothic Condensed Sb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ource Han Sans CN Normal">
    <w:altName w:val="Source Han Sans CN Normal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D9" w:rsidRDefault="00FE51D9" w:rsidP="00BE55F7">
      <w:r>
        <w:separator/>
      </w:r>
    </w:p>
  </w:footnote>
  <w:footnote w:type="continuationSeparator" w:id="0">
    <w:p w:rsidR="00FE51D9" w:rsidRDefault="00FE51D9" w:rsidP="00BE5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C61"/>
    <w:multiLevelType w:val="hybridMultilevel"/>
    <w:tmpl w:val="A3881BD0"/>
    <w:lvl w:ilvl="0" w:tplc="5BE4B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BD8"/>
    <w:rsid w:val="00267BD8"/>
    <w:rsid w:val="002E5872"/>
    <w:rsid w:val="007D74BF"/>
    <w:rsid w:val="008276E2"/>
    <w:rsid w:val="00884ABD"/>
    <w:rsid w:val="00B71602"/>
    <w:rsid w:val="00BE55F7"/>
    <w:rsid w:val="00C17E5B"/>
    <w:rsid w:val="00DB2E34"/>
    <w:rsid w:val="00EC333E"/>
    <w:rsid w:val="00F55704"/>
    <w:rsid w:val="00FE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BD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7BD8"/>
    <w:rPr>
      <w:b/>
      <w:bCs/>
    </w:rPr>
  </w:style>
  <w:style w:type="character" w:customStyle="1" w:styleId="apple-converted-space">
    <w:name w:val="apple-converted-space"/>
    <w:basedOn w:val="a0"/>
    <w:rsid w:val="00267BD8"/>
  </w:style>
  <w:style w:type="paragraph" w:styleId="a5">
    <w:name w:val="Date"/>
    <w:basedOn w:val="a"/>
    <w:next w:val="a"/>
    <w:link w:val="Char"/>
    <w:uiPriority w:val="99"/>
    <w:semiHidden/>
    <w:unhideWhenUsed/>
    <w:rsid w:val="00267BD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67BD8"/>
  </w:style>
  <w:style w:type="paragraph" w:customStyle="1" w:styleId="Default">
    <w:name w:val="Default"/>
    <w:rsid w:val="00267BD8"/>
    <w:pPr>
      <w:autoSpaceDE w:val="0"/>
      <w:autoSpaceDN w:val="0"/>
      <w:adjustRightInd w:val="0"/>
    </w:pPr>
    <w:rPr>
      <w:rFonts w:ascii="Arial" w:eastAsia="SimSun" w:hAnsi="Arial" w:cs="Arial"/>
      <w:color w:val="000000"/>
      <w:kern w:val="0"/>
      <w:sz w:val="24"/>
      <w:szCs w:val="24"/>
      <w:lang w:eastAsia="en-US"/>
    </w:rPr>
  </w:style>
  <w:style w:type="table" w:styleId="a6">
    <w:name w:val="Table Grid"/>
    <w:basedOn w:val="a1"/>
    <w:uiPriority w:val="59"/>
    <w:rsid w:val="007D74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uiPriority w:val="99"/>
    <w:rsid w:val="00884ABD"/>
    <w:rPr>
      <w:rFonts w:cs="Tablet Gothic Condensed Sb"/>
      <w:b/>
      <w:bCs/>
      <w:color w:val="000000"/>
      <w:sz w:val="64"/>
      <w:szCs w:val="64"/>
    </w:rPr>
  </w:style>
  <w:style w:type="paragraph" w:customStyle="1" w:styleId="Pa0">
    <w:name w:val="Pa0"/>
    <w:basedOn w:val="Default"/>
    <w:next w:val="Default"/>
    <w:uiPriority w:val="99"/>
    <w:rsid w:val="00884ABD"/>
    <w:pPr>
      <w:widowControl w:val="0"/>
      <w:spacing w:line="241" w:lineRule="atLeast"/>
    </w:pPr>
    <w:rPr>
      <w:rFonts w:ascii="Source Han Sans CN Normal" w:eastAsia="Source Han Sans CN Normal" w:hAnsiTheme="minorHAnsi" w:cstheme="minorBidi"/>
      <w:color w:val="auto"/>
      <w:lang w:eastAsia="zh-CN"/>
    </w:rPr>
  </w:style>
  <w:style w:type="character" w:customStyle="1" w:styleId="A10">
    <w:name w:val="A1"/>
    <w:uiPriority w:val="99"/>
    <w:rsid w:val="00884ABD"/>
    <w:rPr>
      <w:rFonts w:cs="Source Han Sans CN Normal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884ABD"/>
    <w:pPr>
      <w:widowControl w:val="0"/>
      <w:spacing w:line="241" w:lineRule="atLeast"/>
    </w:pPr>
    <w:rPr>
      <w:rFonts w:ascii="Source Han Sans CN Normal" w:eastAsia="Source Han Sans CN Normal" w:hAnsiTheme="minorHAnsi" w:cstheme="minorBidi"/>
      <w:color w:val="auto"/>
      <w:lang w:eastAsia="zh-CN"/>
    </w:rPr>
  </w:style>
  <w:style w:type="paragraph" w:styleId="a7">
    <w:name w:val="header"/>
    <w:basedOn w:val="a"/>
    <w:link w:val="Char0"/>
    <w:uiPriority w:val="99"/>
    <w:semiHidden/>
    <w:unhideWhenUsed/>
    <w:rsid w:val="00BE5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E55F7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BE5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E55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于华</cp:lastModifiedBy>
  <cp:revision>4</cp:revision>
  <dcterms:created xsi:type="dcterms:W3CDTF">2018-03-13T15:43:00Z</dcterms:created>
  <dcterms:modified xsi:type="dcterms:W3CDTF">2018-03-15T08:22:00Z</dcterms:modified>
</cp:coreProperties>
</file>