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12" w:beforeLines="100" w:after="312" w:afterLines="100" w:line="400" w:lineRule="exact"/>
        <w:jc w:val="center"/>
        <w:textAlignment w:val="auto"/>
        <w:rPr>
          <w:rFonts w:hint="eastAsia" w:ascii="宋体" w:hAnsi="宋体" w:eastAsia="宋体" w:cs="宋体"/>
          <w:b/>
          <w:bCs/>
          <w:kern w:val="0"/>
          <w:sz w:val="30"/>
          <w:szCs w:val="22"/>
          <w:lang w:val="en-US" w:eastAsia="zh-Hans"/>
        </w:rPr>
      </w:pPr>
      <w:r>
        <w:rPr>
          <w:rFonts w:hint="eastAsia" w:ascii="宋体" w:hAnsi="宋体" w:eastAsia="宋体" w:cs="宋体"/>
          <w:b/>
          <w:bCs/>
          <w:kern w:val="0"/>
          <w:sz w:val="30"/>
          <w:szCs w:val="22"/>
          <w:lang w:val="en-US" w:eastAsia="zh-CN"/>
        </w:rPr>
        <w:t>关于2023年秋季</w:t>
      </w:r>
      <w:r>
        <w:rPr>
          <w:rFonts w:hint="eastAsia" w:ascii="宋体" w:hAnsi="宋体" w:eastAsia="宋体" w:cs="宋体"/>
          <w:b/>
          <w:bCs/>
          <w:kern w:val="0"/>
          <w:sz w:val="30"/>
          <w:szCs w:val="22"/>
          <w:lang w:val="en-US" w:eastAsia="zh-Hans"/>
        </w:rPr>
        <w:t>国际化研究导向型科研项目报名</w:t>
      </w:r>
      <w:r>
        <w:rPr>
          <w:rFonts w:hint="eastAsia" w:ascii="宋体" w:hAnsi="宋体" w:eastAsia="宋体" w:cs="宋体"/>
          <w:b/>
          <w:bCs/>
          <w:kern w:val="0"/>
          <w:sz w:val="30"/>
          <w:szCs w:val="22"/>
          <w:lang w:val="en-US" w:eastAsia="zh-CN"/>
        </w:rPr>
        <w:t>的</w:t>
      </w:r>
      <w:r>
        <w:rPr>
          <w:rFonts w:hint="eastAsia" w:ascii="宋体" w:hAnsi="宋体" w:eastAsia="宋体" w:cs="宋体"/>
          <w:b/>
          <w:bCs/>
          <w:kern w:val="0"/>
          <w:sz w:val="30"/>
          <w:szCs w:val="22"/>
          <w:lang w:val="en-US" w:eastAsia="zh-Hans"/>
        </w:rPr>
        <w:t>通知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jc w:val="left"/>
        <w:textAlignment w:val="auto"/>
        <w:rPr>
          <w:rFonts w:hint="eastAsia"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Hans"/>
        </w:rPr>
        <w:t>一、</w:t>
      </w:r>
      <w:r>
        <w:rPr>
          <w:rFonts w:hint="eastAsia" w:ascii="Times New Roman" w:hAnsi="Times New Roman" w:eastAsia="宋体" w:cs="Times New Roman"/>
          <w:b/>
          <w:bCs/>
          <w:color w:val="333333"/>
          <w:kern w:val="0"/>
          <w:sz w:val="24"/>
          <w:szCs w:val="24"/>
        </w:rPr>
        <w:t>项目</w:t>
      </w:r>
      <w:r>
        <w:rPr>
          <w:rFonts w:hint="eastAsia" w:ascii="Times New Roman" w:hAnsi="Times New Roman" w:eastAsia="宋体" w:cs="Times New Roman"/>
          <w:b/>
          <w:bCs/>
          <w:color w:val="333333"/>
          <w:kern w:val="0"/>
          <w:sz w:val="24"/>
          <w:szCs w:val="24"/>
          <w:lang w:val="en-US" w:eastAsia="zh-CN"/>
        </w:rPr>
        <w:t>概况</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本项目开展</w:t>
      </w:r>
      <w:r>
        <w:rPr>
          <w:rFonts w:hint="eastAsia" w:ascii="宋体" w:hAnsi="宋体" w:eastAsia="宋体" w:cs="宋体"/>
          <w:b/>
          <w:sz w:val="24"/>
          <w:szCs w:val="24"/>
        </w:rPr>
        <w:t>基于研究导向型的远程在线科研项目</w:t>
      </w:r>
      <w:r>
        <w:rPr>
          <w:rFonts w:hint="eastAsia" w:ascii="宋体" w:hAnsi="宋体" w:eastAsia="宋体" w:cs="宋体"/>
          <w:bCs/>
          <w:sz w:val="24"/>
          <w:szCs w:val="24"/>
        </w:rPr>
        <w:t>，旨在利用先进的在线技术平台，为学生提供更为灵活和可持续的课程参与模式，以满足不同领域学生在特殊时期的专业学习需求，最大限度丰富学生的学习体验。在完成在线小组科研学习和论文指导学习后，将会获得论文投递和发表指导。</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课题授课分别由来自</w:t>
      </w:r>
      <w:r>
        <w:rPr>
          <w:rFonts w:hint="eastAsia" w:cs="宋体"/>
          <w:b/>
          <w:sz w:val="24"/>
          <w:szCs w:val="24"/>
          <w:lang w:val="en-US" w:eastAsia="zh-Hans"/>
        </w:rPr>
        <w:t>麻省理工大学</w:t>
      </w:r>
      <w:r>
        <w:rPr>
          <w:rFonts w:hint="eastAsia" w:ascii="宋体" w:hAnsi="宋体" w:eastAsia="宋体" w:cs="宋体"/>
          <w:b/>
          <w:sz w:val="24"/>
          <w:szCs w:val="24"/>
        </w:rPr>
        <w:t>、加州大学伯克利分校、牛津大学、剑桥大学</w:t>
      </w:r>
      <w:r>
        <w:rPr>
          <w:rFonts w:hint="eastAsia" w:ascii="宋体" w:hAnsi="宋体" w:eastAsia="宋体" w:cs="宋体"/>
          <w:bCs/>
          <w:sz w:val="24"/>
          <w:szCs w:val="24"/>
        </w:rPr>
        <w:t>等欧美世界名校知名教授任教。</w:t>
      </w:r>
      <w:r>
        <w:rPr>
          <w:rFonts w:hint="eastAsia" w:ascii="宋体" w:hAnsi="宋体" w:eastAsia="宋体" w:cs="宋体"/>
          <w:bCs/>
          <w:sz w:val="24"/>
          <w:szCs w:val="24"/>
          <w:lang w:eastAsia="zh-Hans"/>
        </w:rPr>
        <w:t>课题方向</w:t>
      </w:r>
      <w:r>
        <w:rPr>
          <w:rFonts w:hint="eastAsia" w:ascii="宋体" w:hAnsi="宋体" w:eastAsia="宋体" w:cs="宋体"/>
          <w:b/>
          <w:sz w:val="24"/>
          <w:szCs w:val="24"/>
        </w:rPr>
        <w:t>覆盖人工智能、大数据、架构与算法、电子工程、机械工程、金融数学、材料工程、电气工程</w:t>
      </w:r>
      <w:r>
        <w:rPr>
          <w:rFonts w:hint="eastAsia" w:ascii="宋体" w:hAnsi="宋体" w:eastAsia="宋体" w:cs="宋体"/>
          <w:bCs/>
          <w:sz w:val="24"/>
          <w:szCs w:val="24"/>
        </w:rPr>
        <w:t>等前沿交叉学科。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在完成在线小组科研学习和论文指导学习后，学生将会获得</w:t>
      </w:r>
      <w:r>
        <w:rPr>
          <w:rFonts w:hint="eastAsia" w:ascii="宋体" w:hAnsi="宋体" w:eastAsia="宋体" w:cs="宋体"/>
          <w:b/>
          <w:bCs w:val="0"/>
          <w:sz w:val="24"/>
          <w:szCs w:val="24"/>
        </w:rPr>
        <w:t>论文投递和发表指导</w:t>
      </w:r>
      <w:r>
        <w:rPr>
          <w:rFonts w:hint="eastAsia" w:ascii="宋体" w:hAnsi="宋体" w:eastAsia="宋体" w:cs="宋体"/>
          <w:bCs/>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jc w:val="left"/>
        <w:textAlignment w:val="auto"/>
        <w:rPr>
          <w:rFonts w:hint="eastAsia" w:ascii="Times New Roman" w:hAnsi="Times New Roman" w:eastAsia="宋体" w:cs="Times New Roman"/>
          <w:b/>
          <w:bCs/>
          <w:color w:val="333333"/>
          <w:kern w:val="0"/>
          <w:sz w:val="24"/>
          <w:szCs w:val="24"/>
          <w:lang w:val="en-US" w:eastAsia="zh-Hans"/>
        </w:rPr>
      </w:pPr>
      <w:r>
        <w:rPr>
          <w:rFonts w:hint="eastAsia" w:ascii="Times New Roman" w:hAnsi="Times New Roman" w:eastAsia="宋体" w:cs="Times New Roman"/>
          <w:b/>
          <w:bCs/>
          <w:color w:val="333333"/>
          <w:kern w:val="0"/>
          <w:sz w:val="24"/>
          <w:szCs w:val="24"/>
          <w:lang w:val="en-US" w:eastAsia="zh-Hans"/>
        </w:rPr>
        <w:t>二、项目时间</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2023年</w:t>
      </w:r>
      <w:r>
        <w:rPr>
          <w:rFonts w:hint="eastAsia" w:cs="宋体"/>
          <w:bCs/>
          <w:sz w:val="24"/>
          <w:szCs w:val="24"/>
          <w:lang w:val="en-US" w:eastAsia="zh-CN"/>
        </w:rPr>
        <w:t>10</w:t>
      </w:r>
      <w:r>
        <w:rPr>
          <w:rFonts w:hint="eastAsia" w:ascii="宋体" w:hAnsi="宋体" w:eastAsia="宋体" w:cs="宋体"/>
          <w:bCs/>
          <w:sz w:val="24"/>
          <w:szCs w:val="24"/>
        </w:rPr>
        <w:t>月至202</w:t>
      </w:r>
      <w:r>
        <w:rPr>
          <w:rFonts w:hint="eastAsia" w:cs="宋体"/>
          <w:bCs/>
          <w:sz w:val="24"/>
          <w:szCs w:val="24"/>
          <w:lang w:val="en-US" w:eastAsia="zh-CN"/>
        </w:rPr>
        <w:t>4</w:t>
      </w:r>
      <w:r>
        <w:rPr>
          <w:rFonts w:hint="eastAsia" w:ascii="宋体" w:hAnsi="宋体" w:eastAsia="宋体" w:cs="宋体"/>
          <w:bCs/>
          <w:sz w:val="24"/>
          <w:szCs w:val="24"/>
        </w:rPr>
        <w:t>年</w:t>
      </w:r>
      <w:r>
        <w:rPr>
          <w:rFonts w:hint="eastAsia" w:cs="宋体"/>
          <w:bCs/>
          <w:sz w:val="24"/>
          <w:szCs w:val="24"/>
          <w:lang w:val="en-US" w:eastAsia="zh-CN"/>
        </w:rPr>
        <w:t>2</w:t>
      </w:r>
      <w:r>
        <w:rPr>
          <w:rFonts w:hint="eastAsia" w:ascii="宋体" w:hAnsi="宋体" w:eastAsia="宋体" w:cs="宋体"/>
          <w:bCs/>
          <w:sz w:val="24"/>
          <w:szCs w:val="24"/>
        </w:rPr>
        <w:t>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（开课时间根据所选具体项目确定，论文投递需要额外1-2个月时间）</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jc w:val="left"/>
        <w:textAlignment w:val="auto"/>
        <w:rPr>
          <w:rFonts w:hint="eastAsia" w:ascii="Times New Roman" w:hAnsi="Times New Roman" w:eastAsia="宋体" w:cs="Times New Roman"/>
          <w:b/>
          <w:bCs/>
          <w:color w:val="333333"/>
          <w:kern w:val="0"/>
          <w:sz w:val="24"/>
          <w:szCs w:val="24"/>
          <w:lang w:val="en-US" w:eastAsia="zh-Hans"/>
        </w:rPr>
      </w:pPr>
      <w:r>
        <w:rPr>
          <w:rFonts w:hint="eastAsia" w:ascii="Times New Roman" w:hAnsi="Times New Roman" w:eastAsia="宋体" w:cs="Times New Roman"/>
          <w:b/>
          <w:bCs/>
          <w:color w:val="333333"/>
          <w:kern w:val="0"/>
          <w:sz w:val="24"/>
          <w:szCs w:val="24"/>
          <w:lang w:val="en-US" w:eastAsia="zh-Hans"/>
        </w:rPr>
        <w:t>三、课程设置</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eastAsia="zh-Hans"/>
        </w:rPr>
      </w:pPr>
      <w:r>
        <w:rPr>
          <w:rFonts w:hint="eastAsia" w:ascii="宋体" w:hAnsi="宋体" w:eastAsia="宋体" w:cs="宋体"/>
          <w:b w:val="0"/>
          <w:bCs/>
          <w:sz w:val="24"/>
          <w:szCs w:val="24"/>
          <w:lang w:eastAsia="zh-Hans"/>
        </w:rPr>
        <w:t>（</w:t>
      </w:r>
      <w:r>
        <w:rPr>
          <w:rFonts w:hint="eastAsia" w:ascii="宋体" w:hAnsi="宋体" w:eastAsia="宋体" w:cs="宋体"/>
          <w:b w:val="0"/>
          <w:bCs/>
          <w:sz w:val="24"/>
          <w:szCs w:val="24"/>
          <w:lang w:val="en-US" w:eastAsia="zh-Hans"/>
        </w:rPr>
        <w:t>一</w:t>
      </w:r>
      <w:r>
        <w:rPr>
          <w:rFonts w:hint="eastAsia" w:ascii="宋体" w:hAnsi="宋体" w:eastAsia="宋体" w:cs="宋体"/>
          <w:b w:val="0"/>
          <w:bCs/>
          <w:sz w:val="24"/>
          <w:szCs w:val="24"/>
          <w:lang w:eastAsia="zh-Hans"/>
        </w:rPr>
        <w:t>）项目介绍：</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lang w:eastAsia="zh-Hans"/>
        </w:rPr>
      </w:pPr>
      <w:r>
        <w:rPr>
          <w:rFonts w:hint="eastAsia" w:ascii="宋体" w:hAnsi="宋体" w:eastAsia="宋体" w:cs="宋体"/>
          <w:bCs/>
          <w:sz w:val="24"/>
          <w:szCs w:val="24"/>
          <w:lang w:eastAsia="zh-Hans"/>
        </w:rPr>
        <w:t>旨在利用先进的在线技术平台，由美国常青藤院校（Top30）、英国G5名校、欧亚名校的知名教授、研究员、金融及科技行业高管组成的世界一流师资团队与学员一起进行项目制学习（Project-based Learning）的研究课题项目。项目设立有学术委员会，保障学术权威性。</w:t>
      </w:r>
    </w:p>
    <w:p>
      <w:pPr>
        <w:keepNext w:val="0"/>
        <w:keepLines w:val="0"/>
        <w:pageBreakBefore w:val="0"/>
        <w:numPr>
          <w:ilvl w:val="0"/>
          <w:numId w:val="1"/>
        </w:numPr>
        <w:kinsoku/>
        <w:wordWrap/>
        <w:overflowPunct/>
        <w:topLinePunct w:val="0"/>
        <w:autoSpaceDE/>
        <w:autoSpaceDN/>
        <w:bidi w:val="0"/>
        <w:adjustRightInd/>
        <w:snapToGrid/>
        <w:spacing w:line="400" w:lineRule="exact"/>
        <w:ind w:left="480" w:leftChars="0" w:firstLineChars="0"/>
        <w:textAlignment w:val="auto"/>
        <w:rPr>
          <w:rFonts w:hint="eastAsia" w:ascii="宋体" w:hAnsi="宋体" w:eastAsia="宋体" w:cs="宋体"/>
          <w:b w:val="0"/>
          <w:bCs/>
          <w:sz w:val="24"/>
          <w:szCs w:val="24"/>
          <w:lang w:eastAsia="zh-Hans"/>
        </w:rPr>
      </w:pPr>
      <w:r>
        <w:rPr>
          <w:rFonts w:hint="eastAsia" w:ascii="宋体" w:hAnsi="宋体" w:eastAsia="宋体" w:cs="宋体"/>
          <w:b w:val="0"/>
          <w:bCs/>
          <w:sz w:val="24"/>
          <w:szCs w:val="24"/>
          <w:lang w:eastAsia="zh-Hans"/>
        </w:rPr>
        <w:t>授课形式：</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szCs w:val="24"/>
          <w:lang w:eastAsia="zh-Hans"/>
        </w:rPr>
      </w:pPr>
      <w:r>
        <w:rPr>
          <w:rFonts w:hint="eastAsia" w:ascii="宋体" w:hAnsi="宋体" w:eastAsia="宋体" w:cs="宋体"/>
          <w:bCs/>
          <w:sz w:val="24"/>
          <w:szCs w:val="24"/>
          <w:lang w:eastAsia="zh-Hans"/>
        </w:rPr>
        <w:t>实时在线直播授课+项目录播先修课；30人小规模课堂授课；包括但不限于课上问答互动、课后Office Hour答疑互动以及线上教务平台问答互动等。</w:t>
      </w:r>
    </w:p>
    <w:p>
      <w:pPr>
        <w:keepNext w:val="0"/>
        <w:keepLines w:val="0"/>
        <w:pageBreakBefore w:val="0"/>
        <w:numPr>
          <w:ilvl w:val="0"/>
          <w:numId w:val="1"/>
        </w:numPr>
        <w:kinsoku/>
        <w:wordWrap/>
        <w:overflowPunct/>
        <w:topLinePunct w:val="0"/>
        <w:autoSpaceDE/>
        <w:autoSpaceDN/>
        <w:bidi w:val="0"/>
        <w:adjustRightInd/>
        <w:snapToGrid/>
        <w:spacing w:line="400" w:lineRule="exact"/>
        <w:ind w:left="480" w:leftChars="0" w:firstLine="0" w:firstLineChars="0"/>
        <w:textAlignment w:val="auto"/>
        <w:rPr>
          <w:rFonts w:hint="eastAsia" w:ascii="宋体" w:hAnsi="宋体" w:eastAsia="宋体" w:cs="宋体"/>
          <w:b w:val="0"/>
          <w:bCs/>
          <w:sz w:val="24"/>
          <w:szCs w:val="24"/>
          <w:lang w:eastAsia="zh-Hans"/>
        </w:rPr>
      </w:pPr>
      <w:r>
        <w:rPr>
          <w:rFonts w:hint="eastAsia" w:ascii="宋体" w:hAnsi="宋体" w:eastAsia="宋体" w:cs="宋体"/>
          <w:b w:val="0"/>
          <w:bCs/>
          <w:sz w:val="24"/>
          <w:szCs w:val="24"/>
          <w:lang w:eastAsia="zh-Hans"/>
        </w:rPr>
        <w:t>课时安排：</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szCs w:val="24"/>
          <w:lang w:eastAsia="zh-Hans"/>
        </w:rPr>
      </w:pPr>
      <w:r>
        <w:rPr>
          <w:rFonts w:hint="eastAsia" w:ascii="宋体" w:hAnsi="宋体" w:eastAsia="宋体" w:cs="宋体"/>
          <w:bCs/>
          <w:sz w:val="24"/>
          <w:szCs w:val="24"/>
          <w:lang w:eastAsia="zh-Hans"/>
        </w:rPr>
        <w:t>共</w:t>
      </w:r>
      <w:r>
        <w:rPr>
          <w:rFonts w:hint="eastAsia" w:ascii="宋体" w:hAnsi="宋体" w:eastAsia="宋体" w:cs="宋体"/>
          <w:bCs/>
          <w:sz w:val="24"/>
          <w:szCs w:val="24"/>
        </w:rPr>
        <w:t>学期</w:t>
      </w:r>
      <w:r>
        <w:rPr>
          <w:rFonts w:hint="eastAsia" w:ascii="宋体" w:hAnsi="宋体" w:eastAsia="宋体" w:cs="宋体"/>
          <w:bCs/>
          <w:sz w:val="24"/>
          <w:szCs w:val="24"/>
          <w:lang w:eastAsia="zh-Hans"/>
        </w:rPr>
        <w:t>12周</w:t>
      </w:r>
      <w:r>
        <w:rPr>
          <w:rFonts w:hint="eastAsia" w:ascii="宋体" w:hAnsi="宋体" w:eastAsia="宋体" w:cs="宋体"/>
          <w:bCs/>
          <w:sz w:val="24"/>
          <w:szCs w:val="24"/>
        </w:rPr>
        <w:t>或者暑期</w:t>
      </w:r>
      <w:r>
        <w:rPr>
          <w:rFonts w:hint="eastAsia" w:ascii="宋体" w:hAnsi="宋体" w:eastAsia="宋体" w:cs="宋体"/>
          <w:bCs/>
          <w:sz w:val="24"/>
          <w:szCs w:val="24"/>
          <w:lang w:eastAsia="zh-Hans"/>
        </w:rPr>
        <w:t>6周，72课时，包含在线直播62课时以及10课时录播先修课。其中：教授在线直播授课30课时、Mentor授课14课时、</w:t>
      </w:r>
      <w:r>
        <w:rPr>
          <w:rFonts w:hint="eastAsia" w:cs="宋体"/>
          <w:bCs/>
          <w:sz w:val="24"/>
          <w:szCs w:val="24"/>
          <w:lang w:val="en-US" w:eastAsia="zh-Hans"/>
        </w:rPr>
        <w:t>助教</w:t>
      </w:r>
      <w:r>
        <w:rPr>
          <w:rFonts w:hint="eastAsia" w:ascii="宋体" w:hAnsi="宋体" w:eastAsia="宋体" w:cs="宋体"/>
          <w:bCs/>
          <w:sz w:val="24"/>
          <w:szCs w:val="24"/>
          <w:lang w:eastAsia="zh-Hans"/>
        </w:rPr>
        <w:t>授课9课时、论文辅导9课时及录播课程、先修课10课时。</w:t>
      </w:r>
    </w:p>
    <w:p>
      <w:pPr>
        <w:keepNext w:val="0"/>
        <w:keepLines w:val="0"/>
        <w:pageBreakBefore w:val="0"/>
        <w:numPr>
          <w:ilvl w:val="0"/>
          <w:numId w:val="1"/>
        </w:numPr>
        <w:kinsoku/>
        <w:wordWrap/>
        <w:overflowPunct/>
        <w:topLinePunct w:val="0"/>
        <w:autoSpaceDE/>
        <w:autoSpaceDN/>
        <w:bidi w:val="0"/>
        <w:adjustRightInd/>
        <w:snapToGrid/>
        <w:spacing w:line="400" w:lineRule="exact"/>
        <w:ind w:left="480" w:leftChars="0" w:firstLine="0" w:firstLineChars="0"/>
        <w:textAlignment w:val="auto"/>
        <w:rPr>
          <w:rFonts w:hint="eastAsia" w:ascii="宋体" w:hAnsi="宋体" w:eastAsia="宋体" w:cs="宋体"/>
          <w:bCs/>
          <w:sz w:val="24"/>
          <w:szCs w:val="24"/>
          <w:lang w:eastAsia="zh-Hans"/>
        </w:rPr>
      </w:pPr>
      <w:r>
        <w:rPr>
          <w:rFonts w:hint="eastAsia" w:ascii="宋体" w:hAnsi="宋体" w:eastAsia="宋体" w:cs="宋体"/>
          <w:b w:val="0"/>
          <w:bCs/>
          <w:sz w:val="24"/>
          <w:szCs w:val="24"/>
          <w:lang w:eastAsia="zh-Hans"/>
        </w:rPr>
        <w:t>上课时间：</w:t>
      </w:r>
    </w:p>
    <w:p>
      <w:pPr>
        <w:keepNext w:val="0"/>
        <w:keepLines w:val="0"/>
        <w:pageBreakBefore w:val="0"/>
        <w:numPr>
          <w:numId w:val="0"/>
        </w:numPr>
        <w:kinsoku/>
        <w:wordWrap/>
        <w:overflowPunct/>
        <w:topLinePunct w:val="0"/>
        <w:autoSpaceDE/>
        <w:autoSpaceDN/>
        <w:bidi w:val="0"/>
        <w:adjustRightInd/>
        <w:snapToGrid/>
        <w:spacing w:line="400" w:lineRule="exact"/>
        <w:ind w:left="480" w:leftChars="0"/>
        <w:textAlignment w:val="auto"/>
        <w:rPr>
          <w:rFonts w:hint="eastAsia" w:ascii="宋体" w:hAnsi="宋体" w:eastAsia="宋体" w:cs="宋体"/>
          <w:bCs/>
          <w:sz w:val="24"/>
          <w:szCs w:val="24"/>
          <w:lang w:eastAsia="zh-Hans"/>
        </w:rPr>
      </w:pPr>
      <w:r>
        <w:rPr>
          <w:rFonts w:hint="eastAsia" w:ascii="宋体" w:hAnsi="宋体" w:eastAsia="宋体" w:cs="宋体"/>
          <w:bCs/>
          <w:sz w:val="24"/>
          <w:szCs w:val="24"/>
          <w:lang w:eastAsia="zh-Hans"/>
        </w:rPr>
        <w:t>前7周/4周为科研阶段：主导师每周六和周日的早晨或晚上各1次课，每</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Cs/>
          <w:sz w:val="24"/>
          <w:szCs w:val="24"/>
          <w:lang w:eastAsia="zh-Hans"/>
        </w:rPr>
      </w:pPr>
      <w:r>
        <w:rPr>
          <w:rFonts w:hint="eastAsia" w:ascii="宋体" w:hAnsi="宋体" w:eastAsia="宋体" w:cs="宋体"/>
          <w:bCs/>
          <w:sz w:val="24"/>
          <w:szCs w:val="24"/>
          <w:lang w:eastAsia="zh-Hans"/>
        </w:rPr>
        <w:t>周周中答疑 Office Hour （根据学生实际情况确认）。</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b w:val="0"/>
          <w:bCs/>
          <w:sz w:val="24"/>
          <w:szCs w:val="24"/>
        </w:rPr>
      </w:pPr>
      <w:r>
        <w:rPr>
          <w:rFonts w:hint="eastAsia" w:ascii="宋体" w:hAnsi="宋体" w:eastAsia="宋体" w:cs="宋体"/>
          <w:bCs/>
          <w:sz w:val="24"/>
          <w:szCs w:val="24"/>
          <w:lang w:eastAsia="zh-Hans"/>
        </w:rPr>
        <w:t>后5周/2周为论文辅导阶段；线上论文辅导根据学生实际情况确认上课时间。</w:t>
      </w:r>
    </w:p>
    <w:p>
      <w:pPr>
        <w:keepNext w:val="0"/>
        <w:keepLines w:val="0"/>
        <w:pageBreakBefore w:val="0"/>
        <w:numPr>
          <w:ilvl w:val="0"/>
          <w:numId w:val="1"/>
        </w:numPr>
        <w:kinsoku/>
        <w:wordWrap/>
        <w:overflowPunct/>
        <w:topLinePunct w:val="0"/>
        <w:autoSpaceDE/>
        <w:autoSpaceDN/>
        <w:bidi w:val="0"/>
        <w:adjustRightInd/>
        <w:snapToGrid/>
        <w:spacing w:line="400" w:lineRule="exact"/>
        <w:ind w:left="480" w:leftChars="0" w:firstLine="0" w:firstLineChars="0"/>
        <w:textAlignment w:val="auto"/>
        <w:rPr>
          <w:rFonts w:hint="eastAsia" w:ascii="宋体" w:hAnsi="宋体" w:eastAsia="宋体" w:cs="宋体"/>
          <w:b w:val="0"/>
          <w:bCs/>
          <w:sz w:val="24"/>
          <w:szCs w:val="24"/>
          <w:lang w:eastAsia="zh-Hans"/>
        </w:rPr>
      </w:pPr>
      <w:r>
        <w:rPr>
          <w:rFonts w:hint="eastAsia" w:ascii="宋体" w:hAnsi="宋体" w:eastAsia="宋体" w:cs="宋体"/>
          <w:b w:val="0"/>
          <w:bCs/>
          <w:sz w:val="24"/>
          <w:szCs w:val="24"/>
          <w:lang w:eastAsia="zh-Hans"/>
        </w:rPr>
        <w:t>课题方向：</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eastAsia="zh-Hans"/>
        </w:rPr>
        <w:t>学生可根据专业、升学规划自行选择课题方向，部分课程需满足先修课程要求，具体课程方向</w:t>
      </w:r>
      <w:r>
        <w:rPr>
          <w:rFonts w:hint="eastAsia" w:cs="宋体"/>
          <w:bCs/>
          <w:sz w:val="24"/>
          <w:szCs w:val="24"/>
          <w:lang w:val="en-US" w:eastAsia="zh-CN"/>
        </w:rPr>
        <w:t>请查看附件。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（六）项目收获：</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1.7周</w:t>
      </w:r>
      <w:r>
        <w:rPr>
          <w:rFonts w:hint="eastAsia" w:cs="宋体"/>
          <w:b/>
          <w:bCs/>
          <w:sz w:val="24"/>
          <w:szCs w:val="24"/>
          <w:lang w:val="en-US" w:eastAsia="zh-CN"/>
        </w:rPr>
        <w:t>/4周</w:t>
      </w:r>
      <w:r>
        <w:rPr>
          <w:rFonts w:hint="eastAsia" w:ascii="宋体" w:hAnsi="宋体" w:eastAsia="宋体" w:cs="宋体"/>
          <w:b/>
          <w:bCs/>
          <w:sz w:val="24"/>
          <w:szCs w:val="24"/>
        </w:rPr>
        <w:t>在线小组科研学习+5周</w:t>
      </w:r>
      <w:r>
        <w:rPr>
          <w:rFonts w:hint="eastAsia" w:cs="宋体"/>
          <w:b/>
          <w:bCs/>
          <w:sz w:val="24"/>
          <w:szCs w:val="24"/>
          <w:lang w:val="en-US" w:eastAsia="zh-CN"/>
        </w:rPr>
        <w:t>/2周</w:t>
      </w:r>
      <w:r>
        <w:rPr>
          <w:rFonts w:hint="eastAsia" w:ascii="宋体" w:hAnsi="宋体" w:eastAsia="宋体" w:cs="宋体"/>
          <w:b/>
          <w:bCs/>
          <w:sz w:val="24"/>
          <w:szCs w:val="24"/>
        </w:rPr>
        <w:t>论文指导学习</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2.学术报告</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3.EI/CPCI/Scopus/ProQuest/Crossref/EBSCO或同等级别索引国际会议全文投递与发表指导（共同一作）</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4.结业证书</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5.成绩单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jc w:val="left"/>
        <w:textAlignment w:val="auto"/>
        <w:rPr>
          <w:rFonts w:hint="eastAsia" w:ascii="Times New Roman" w:hAnsi="Times New Roman" w:eastAsia="宋体" w:cs="Times New Roman"/>
          <w:b/>
          <w:bCs/>
          <w:color w:val="333333"/>
          <w:kern w:val="0"/>
          <w:sz w:val="24"/>
          <w:szCs w:val="24"/>
          <w:lang w:val="en-US" w:eastAsia="zh-Hans"/>
        </w:rPr>
      </w:pPr>
      <w:r>
        <w:rPr>
          <w:rFonts w:hint="eastAsia" w:ascii="Times New Roman" w:hAnsi="Times New Roman" w:eastAsia="宋体" w:cs="Times New Roman"/>
          <w:b/>
          <w:bCs/>
          <w:color w:val="333333"/>
          <w:kern w:val="0"/>
          <w:sz w:val="24"/>
          <w:szCs w:val="24"/>
          <w:lang w:val="en-US" w:eastAsia="zh-Hans"/>
        </w:rPr>
        <w:t>四、项目费用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项目费用共计19</w:t>
      </w:r>
      <w:r>
        <w:rPr>
          <w:rFonts w:hint="eastAsia" w:cs="宋体"/>
          <w:bCs/>
          <w:sz w:val="24"/>
          <w:szCs w:val="24"/>
          <w:lang w:val="en-US" w:eastAsia="zh-CN"/>
        </w:rPr>
        <w:t>,</w:t>
      </w:r>
      <w:r>
        <w:rPr>
          <w:rFonts w:hint="eastAsia" w:ascii="宋体" w:hAnsi="宋体" w:eastAsia="宋体" w:cs="宋体"/>
          <w:bCs/>
          <w:sz w:val="24"/>
          <w:szCs w:val="24"/>
        </w:rPr>
        <w:t>800元人民币（费用包含论文辅导和发表指导，不包括论文版面费）</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jc w:val="left"/>
        <w:textAlignment w:val="auto"/>
        <w:rPr>
          <w:rFonts w:hint="default" w:ascii="Times New Roman" w:hAnsi="Times New Roman" w:eastAsia="宋体" w:cs="Times New Roman"/>
          <w:b/>
          <w:bCs/>
          <w:color w:val="333333"/>
          <w:kern w:val="0"/>
          <w:sz w:val="24"/>
          <w:szCs w:val="24"/>
          <w:lang w:val="en-US" w:eastAsia="zh-CN"/>
        </w:rPr>
      </w:pPr>
      <w:r>
        <w:rPr>
          <w:rFonts w:hint="eastAsia" w:ascii="Times New Roman" w:hAnsi="Times New Roman" w:eastAsia="宋体" w:cs="Times New Roman"/>
          <w:b/>
          <w:bCs/>
          <w:color w:val="333333"/>
          <w:kern w:val="0"/>
          <w:sz w:val="24"/>
          <w:szCs w:val="24"/>
          <w:lang w:val="en-US" w:eastAsia="zh-Hans"/>
        </w:rPr>
        <w:t>五、</w:t>
      </w:r>
      <w:r>
        <w:rPr>
          <w:rFonts w:hint="eastAsia" w:ascii="Times New Roman" w:hAnsi="Times New Roman" w:eastAsia="宋体" w:cs="Times New Roman"/>
          <w:b/>
          <w:bCs/>
          <w:color w:val="333333"/>
          <w:kern w:val="0"/>
          <w:sz w:val="24"/>
          <w:szCs w:val="24"/>
          <w:lang w:val="en-US" w:eastAsia="zh-CN"/>
        </w:rPr>
        <w:t>申请资格与条件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1.申请人目前应为我校在读的优秀全日制高年级本科学生（支持跨专业申请</w:t>
      </w:r>
      <w:r>
        <w:rPr>
          <w:rFonts w:hint="eastAsia" w:cs="宋体"/>
          <w:bCs/>
          <w:sz w:val="24"/>
          <w:szCs w:val="24"/>
          <w:lang w:eastAsia="zh-CN"/>
        </w:rPr>
        <w:t>）</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2.学习成绩优异，具有较强的、扎实的专业理论基础和实践能力，平均绩点达到 2.5 以上，建议GPA 3.0以上（满分 4.0）；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3.语言要求：参考雅思-6.0，托福-80（可提交四六级成绩申请）；</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rPr>
      </w:pPr>
      <w:r>
        <w:rPr>
          <w:rFonts w:hint="eastAsia" w:cs="宋体"/>
          <w:bCs/>
          <w:sz w:val="24"/>
          <w:szCs w:val="24"/>
          <w:lang w:val="en-US" w:eastAsia="zh-CN"/>
        </w:rPr>
        <w:t>4.</w:t>
      </w:r>
      <w:r>
        <w:rPr>
          <w:rFonts w:hint="eastAsia" w:ascii="宋体" w:hAnsi="宋体" w:eastAsia="宋体" w:cs="宋体"/>
          <w:bCs/>
          <w:sz w:val="24"/>
          <w:szCs w:val="24"/>
        </w:rPr>
        <w:t>已交足我校规定的各项费用，具有一定的经济能力。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lang w:eastAsia="zh-Hans"/>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jc w:val="left"/>
        <w:textAlignment w:val="auto"/>
        <w:rPr>
          <w:rFonts w:hint="eastAsia" w:ascii="Times New Roman" w:hAnsi="Times New Roman" w:eastAsia="宋体" w:cs="Times New Roman"/>
          <w:b/>
          <w:bCs/>
          <w:color w:val="333333"/>
          <w:kern w:val="0"/>
          <w:sz w:val="24"/>
          <w:szCs w:val="24"/>
          <w:lang w:val="en-US" w:eastAsia="zh-Hans"/>
        </w:rPr>
      </w:pPr>
      <w:r>
        <w:rPr>
          <w:rFonts w:hint="eastAsia" w:ascii="Times New Roman" w:hAnsi="Times New Roman" w:cs="Times New Roman"/>
          <w:b/>
          <w:bCs/>
          <w:color w:val="333333"/>
          <w:kern w:val="0"/>
          <w:sz w:val="24"/>
          <w:szCs w:val="24"/>
          <w:lang w:val="en-US" w:eastAsia="zh-CN"/>
        </w:rPr>
        <w:t>六、</w:t>
      </w:r>
      <w:r>
        <w:rPr>
          <w:rFonts w:hint="eastAsia" w:ascii="Times New Roman" w:hAnsi="Times New Roman" w:eastAsia="宋体" w:cs="Times New Roman"/>
          <w:b/>
          <w:bCs/>
          <w:color w:val="333333"/>
          <w:kern w:val="0"/>
          <w:sz w:val="24"/>
          <w:szCs w:val="24"/>
          <w:lang w:val="en-US" w:eastAsia="zh-Hans"/>
        </w:rPr>
        <w:t>报名</w:t>
      </w:r>
      <w:r>
        <w:rPr>
          <w:rFonts w:hint="eastAsia" w:ascii="Times New Roman" w:hAnsi="Times New Roman" w:eastAsia="宋体" w:cs="Times New Roman"/>
          <w:b/>
          <w:bCs/>
          <w:color w:val="333333"/>
          <w:kern w:val="0"/>
          <w:sz w:val="24"/>
          <w:szCs w:val="24"/>
          <w:lang w:val="en-US" w:eastAsia="zh-CN"/>
        </w:rPr>
        <w:t>程序及时间</w:t>
      </w:r>
    </w:p>
    <w:p>
      <w:pPr>
        <w:pStyle w:val="13"/>
        <w:keepNext w:val="0"/>
        <w:keepLines w:val="0"/>
        <w:pageBreakBefore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1.采取“个人申请、学院推荐、专家评审、择优录取”的方式进行选拔。</w:t>
      </w:r>
    </w:p>
    <w:p>
      <w:pPr>
        <w:pStyle w:val="13"/>
        <w:keepNext w:val="0"/>
        <w:keepLines w:val="0"/>
        <w:pageBreakBefore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2.申请人应向所在学院提交以下材料：</w:t>
      </w:r>
    </w:p>
    <w:p>
      <w:pPr>
        <w:pStyle w:val="13"/>
        <w:keepNext w:val="0"/>
        <w:keepLines w:val="0"/>
        <w:pageBreakBefore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（1）《南京邮电大学本科生海外访学申请表》；</w:t>
      </w:r>
    </w:p>
    <w:p>
      <w:pPr>
        <w:pStyle w:val="13"/>
        <w:keepNext w:val="0"/>
        <w:keepLines w:val="0"/>
        <w:pageBreakBefore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（2）英语水平证明及复印件；</w:t>
      </w:r>
    </w:p>
    <w:p>
      <w:pPr>
        <w:pStyle w:val="13"/>
        <w:keepNext w:val="0"/>
        <w:keepLines w:val="0"/>
        <w:pageBreakBefore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（3）学术科研能力证明材料及复印件（包括论文发表、参与竞赛、项目等）；</w:t>
      </w:r>
    </w:p>
    <w:p>
      <w:pPr>
        <w:pStyle w:val="13"/>
        <w:keepNext w:val="0"/>
        <w:keepLines w:val="0"/>
        <w:pageBreakBefore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（4）获奖证书及复印件。</w:t>
      </w:r>
    </w:p>
    <w:p>
      <w:pPr>
        <w:pStyle w:val="13"/>
        <w:keepNext w:val="0"/>
        <w:keepLines w:val="0"/>
        <w:pageBreakBefore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3.申请人申请材料交至各学院，学院根据申请资格与条件对申请人进行筛选、排序并填写《南京邮电大学本科生海外访学申请汇总表》，于</w:t>
      </w:r>
      <w:r>
        <w:rPr>
          <w:rFonts w:hint="eastAsia" w:cs="宋体"/>
          <w:b w:val="0"/>
          <w:bCs w:val="0"/>
          <w:color w:val="auto"/>
          <w:sz w:val="24"/>
          <w:szCs w:val="24"/>
          <w:highlight w:val="yellow"/>
          <w:lang w:val="en-US" w:eastAsia="zh-CN"/>
        </w:rPr>
        <w:t>10月27日</w:t>
      </w:r>
      <w:r>
        <w:rPr>
          <w:rFonts w:hint="eastAsia" w:ascii="宋体" w:hAnsi="宋体" w:eastAsia="宋体" w:cs="宋体"/>
          <w:sz w:val="24"/>
          <w:szCs w:val="24"/>
        </w:rPr>
        <w:t>前将候选人申请材料及汇总表交至教务处实践教学科，逾期不递交材料的学院作自动放弃处理。</w:t>
      </w:r>
    </w:p>
    <w:p>
      <w:pPr>
        <w:pStyle w:val="13"/>
        <w:keepNext w:val="0"/>
        <w:keepLines w:val="0"/>
        <w:pageBreakBefore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bCs/>
          <w:sz w:val="24"/>
          <w:szCs w:val="24"/>
          <w:lang w:eastAsia="zh-CN"/>
        </w:rPr>
      </w:pPr>
      <w:r>
        <w:rPr>
          <w:rFonts w:hint="eastAsia" w:ascii="宋体" w:hAnsi="宋体" w:eastAsia="宋体" w:cs="宋体"/>
          <w:sz w:val="24"/>
          <w:szCs w:val="24"/>
        </w:rPr>
        <w:t>4.教务处会同相关部门，共同组织专家进行评审，确定我校参加该项目的学生名单，并进行公示。</w:t>
      </w:r>
    </w:p>
    <w:p>
      <w:pPr>
        <w:pStyle w:val="13"/>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jc w:val="left"/>
        <w:textAlignment w:val="auto"/>
        <w:rPr>
          <w:rFonts w:hint="eastAsia" w:ascii="Times New Roman" w:hAnsi="Times New Roman" w:cs="Times New Roman"/>
          <w:b/>
          <w:bCs/>
          <w:color w:val="333333"/>
          <w:kern w:val="0"/>
          <w:sz w:val="24"/>
          <w:szCs w:val="24"/>
          <w:lang w:val="en-US" w:eastAsia="zh-CN"/>
        </w:rPr>
      </w:pPr>
      <w:r>
        <w:rPr>
          <w:rFonts w:hint="eastAsia" w:ascii="Times New Roman" w:hAnsi="Times New Roman" w:cs="Times New Roman"/>
          <w:b/>
          <w:bCs/>
          <w:color w:val="333333"/>
          <w:kern w:val="0"/>
          <w:sz w:val="24"/>
          <w:szCs w:val="24"/>
          <w:lang w:val="en-US" w:eastAsia="zh-CN"/>
        </w:rPr>
        <w:t>七、其他</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default" w:cs="宋体"/>
          <w:bCs/>
          <w:sz w:val="24"/>
          <w:szCs w:val="24"/>
          <w:lang w:val="en-US" w:eastAsia="zh-CN"/>
        </w:rPr>
      </w:pPr>
      <w:r>
        <w:rPr>
          <w:rFonts w:hint="default" w:cs="宋体"/>
          <w:bCs/>
          <w:sz w:val="24"/>
          <w:szCs w:val="24"/>
          <w:lang w:val="en-US" w:eastAsia="zh-CN"/>
        </w:rPr>
        <w:t>1.联系人：</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default" w:cs="宋体"/>
          <w:bCs/>
          <w:sz w:val="24"/>
          <w:szCs w:val="24"/>
          <w:lang w:val="en-US" w:eastAsia="zh-CN"/>
        </w:rPr>
      </w:pPr>
      <w:r>
        <w:rPr>
          <w:rFonts w:hint="default" w:cs="宋体"/>
          <w:bCs/>
          <w:sz w:val="24"/>
          <w:szCs w:val="24"/>
          <w:lang w:val="en-US" w:eastAsia="zh-CN"/>
        </w:rPr>
        <w:t>国际合作交流处：侍老师 83492393；</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default" w:cs="宋体"/>
          <w:bCs/>
          <w:sz w:val="24"/>
          <w:szCs w:val="24"/>
          <w:lang w:val="en-US" w:eastAsia="zh-CN"/>
        </w:rPr>
      </w:pPr>
      <w:r>
        <w:rPr>
          <w:rFonts w:hint="default" w:cs="宋体"/>
          <w:bCs/>
          <w:sz w:val="24"/>
          <w:szCs w:val="24"/>
          <w:lang w:val="en-US" w:eastAsia="zh-CN"/>
        </w:rPr>
        <w:t>教务处：于老师85866258。</w:t>
      </w:r>
    </w:p>
    <w:p>
      <w:pPr>
        <w:keepNext w:val="0"/>
        <w:keepLines w:val="0"/>
        <w:pageBreakBefore w:val="0"/>
        <w:numPr>
          <w:numId w:val="0"/>
        </w:numPr>
        <w:kinsoku/>
        <w:wordWrap/>
        <w:overflowPunct/>
        <w:topLinePunct w:val="0"/>
        <w:autoSpaceDE/>
        <w:autoSpaceDN/>
        <w:bidi w:val="0"/>
        <w:adjustRightInd/>
        <w:snapToGrid/>
        <w:spacing w:line="400" w:lineRule="exact"/>
        <w:ind w:firstLine="480" w:firstLineChars="200"/>
        <w:textAlignment w:val="auto"/>
        <w:rPr>
          <w:rFonts w:hint="default" w:cs="宋体"/>
          <w:bCs/>
          <w:sz w:val="24"/>
          <w:szCs w:val="24"/>
          <w:lang w:val="en-US" w:eastAsia="zh-CN"/>
        </w:rPr>
      </w:pPr>
      <w:r>
        <w:rPr>
          <w:rFonts w:hint="eastAsia" w:cs="宋体"/>
          <w:bCs/>
          <w:sz w:val="24"/>
          <w:szCs w:val="24"/>
          <w:lang w:val="en-US" w:eastAsia="zh-CN"/>
        </w:rPr>
        <w:t>2.</w:t>
      </w:r>
      <w:r>
        <w:rPr>
          <w:rFonts w:hint="default" w:cs="宋体"/>
          <w:bCs/>
          <w:sz w:val="24"/>
          <w:szCs w:val="24"/>
          <w:lang w:val="en-US" w:eastAsia="zh-CN"/>
        </w:rPr>
        <w:t>被录取学生需交纳材料，另行通知。</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cs="宋体"/>
          <w:bCs/>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cs="宋体"/>
          <w:bCs/>
          <w:sz w:val="24"/>
          <w:szCs w:val="24"/>
          <w:lang w:val="en-US" w:eastAsia="zh-CN"/>
        </w:rPr>
      </w:pPr>
      <w:r>
        <w:rPr>
          <w:rFonts w:hint="eastAsia" w:cs="宋体"/>
          <w:bCs/>
          <w:sz w:val="24"/>
          <w:szCs w:val="24"/>
          <w:lang w:val="en-US" w:eastAsia="zh-CN"/>
        </w:rPr>
        <w:t xml:space="preserve">                                                  教务处</w:t>
      </w:r>
    </w:p>
    <w:p>
      <w:pPr>
        <w:keepNext w:val="0"/>
        <w:keepLines w:val="0"/>
        <w:pageBreakBefore w:val="0"/>
        <w:numPr>
          <w:ilvl w:val="0"/>
          <w:numId w:val="0"/>
        </w:numPr>
        <w:kinsoku/>
        <w:wordWrap/>
        <w:overflowPunct/>
        <w:topLinePunct w:val="0"/>
        <w:autoSpaceDE/>
        <w:autoSpaceDN/>
        <w:bidi w:val="0"/>
        <w:adjustRightInd/>
        <w:snapToGrid/>
        <w:spacing w:line="400" w:lineRule="exact"/>
        <w:jc w:val="right"/>
        <w:textAlignment w:val="auto"/>
        <w:rPr>
          <w:rFonts w:hint="default" w:cs="宋体"/>
          <w:bCs/>
          <w:sz w:val="24"/>
          <w:szCs w:val="24"/>
          <w:lang w:val="en-US" w:eastAsia="zh-CN"/>
        </w:rPr>
      </w:pPr>
      <w:r>
        <w:rPr>
          <w:rFonts w:hint="eastAsia" w:cs="宋体"/>
          <w:bCs/>
          <w:sz w:val="24"/>
          <w:szCs w:val="24"/>
          <w:lang w:val="en-US" w:eastAsia="zh-CN"/>
        </w:rPr>
        <w:t>2023年10月16日</w:t>
      </w:r>
      <w:bookmarkStart w:id="0" w:name="_GoBack"/>
      <w:bookmarkEnd w:id="0"/>
    </w:p>
    <w:sectPr>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1F246"/>
    <w:multiLevelType w:val="singleLevel"/>
    <w:tmpl w:val="19D1F246"/>
    <w:lvl w:ilvl="0" w:tentative="0">
      <w:start w:val="2"/>
      <w:numFmt w:val="chineseCounting"/>
      <w:suff w:val="nothing"/>
      <w:lvlText w:val="（%1）"/>
      <w:lvlJc w:val="left"/>
      <w:pPr>
        <w:ind w:left="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Yzk2NWQ5Yjk3N2M3NmUwNTFlY2MxMTEwODE4M2UifQ=="/>
  </w:docVars>
  <w:rsids>
    <w:rsidRoot w:val="188947F1"/>
    <w:rsid w:val="000049D0"/>
    <w:rsid w:val="000074A8"/>
    <w:rsid w:val="0006721E"/>
    <w:rsid w:val="000A17E2"/>
    <w:rsid w:val="000A7C62"/>
    <w:rsid w:val="000B34AE"/>
    <w:rsid w:val="000C3CB3"/>
    <w:rsid w:val="000D7DDC"/>
    <w:rsid w:val="000F7FB7"/>
    <w:rsid w:val="00127034"/>
    <w:rsid w:val="00133155"/>
    <w:rsid w:val="00177E16"/>
    <w:rsid w:val="001800CE"/>
    <w:rsid w:val="0018094F"/>
    <w:rsid w:val="00184ED4"/>
    <w:rsid w:val="0018597E"/>
    <w:rsid w:val="00193542"/>
    <w:rsid w:val="001A6C6B"/>
    <w:rsid w:val="001B3D21"/>
    <w:rsid w:val="00210EB7"/>
    <w:rsid w:val="00243A49"/>
    <w:rsid w:val="00250195"/>
    <w:rsid w:val="00275F34"/>
    <w:rsid w:val="00284159"/>
    <w:rsid w:val="00293457"/>
    <w:rsid w:val="00295413"/>
    <w:rsid w:val="002C7201"/>
    <w:rsid w:val="002D7FD6"/>
    <w:rsid w:val="002F67EF"/>
    <w:rsid w:val="003017CC"/>
    <w:rsid w:val="0030569E"/>
    <w:rsid w:val="00312557"/>
    <w:rsid w:val="00327DD8"/>
    <w:rsid w:val="00330DD6"/>
    <w:rsid w:val="003400DF"/>
    <w:rsid w:val="003443A2"/>
    <w:rsid w:val="003469BC"/>
    <w:rsid w:val="00377E72"/>
    <w:rsid w:val="00386CF2"/>
    <w:rsid w:val="00392B4B"/>
    <w:rsid w:val="00393C43"/>
    <w:rsid w:val="00397B1E"/>
    <w:rsid w:val="003A0977"/>
    <w:rsid w:val="003B17FF"/>
    <w:rsid w:val="003B1AC5"/>
    <w:rsid w:val="003C0817"/>
    <w:rsid w:val="00405235"/>
    <w:rsid w:val="0041126E"/>
    <w:rsid w:val="00423963"/>
    <w:rsid w:val="0043141B"/>
    <w:rsid w:val="004634CE"/>
    <w:rsid w:val="00484E46"/>
    <w:rsid w:val="00486612"/>
    <w:rsid w:val="004C7E34"/>
    <w:rsid w:val="004D3869"/>
    <w:rsid w:val="004E16E7"/>
    <w:rsid w:val="004E72E6"/>
    <w:rsid w:val="004F69A2"/>
    <w:rsid w:val="005075AB"/>
    <w:rsid w:val="00516308"/>
    <w:rsid w:val="00516504"/>
    <w:rsid w:val="005724FD"/>
    <w:rsid w:val="005816E0"/>
    <w:rsid w:val="005817EF"/>
    <w:rsid w:val="00585292"/>
    <w:rsid w:val="005A59E7"/>
    <w:rsid w:val="005B2E85"/>
    <w:rsid w:val="005B5E91"/>
    <w:rsid w:val="005C2AD1"/>
    <w:rsid w:val="005D5986"/>
    <w:rsid w:val="005E38B7"/>
    <w:rsid w:val="00636EF6"/>
    <w:rsid w:val="00642011"/>
    <w:rsid w:val="00651047"/>
    <w:rsid w:val="00656720"/>
    <w:rsid w:val="00666384"/>
    <w:rsid w:val="00676213"/>
    <w:rsid w:val="00694BF7"/>
    <w:rsid w:val="00697A0B"/>
    <w:rsid w:val="006B6D1C"/>
    <w:rsid w:val="006C546F"/>
    <w:rsid w:val="006D0B0E"/>
    <w:rsid w:val="006E6A9C"/>
    <w:rsid w:val="006F0E8B"/>
    <w:rsid w:val="00720ACA"/>
    <w:rsid w:val="00723294"/>
    <w:rsid w:val="00726BD8"/>
    <w:rsid w:val="00770250"/>
    <w:rsid w:val="007712B0"/>
    <w:rsid w:val="007900AE"/>
    <w:rsid w:val="007F7141"/>
    <w:rsid w:val="008015B2"/>
    <w:rsid w:val="0083401B"/>
    <w:rsid w:val="0084422F"/>
    <w:rsid w:val="008605B5"/>
    <w:rsid w:val="0087778A"/>
    <w:rsid w:val="00890B95"/>
    <w:rsid w:val="008948B1"/>
    <w:rsid w:val="008A1FE1"/>
    <w:rsid w:val="008A5183"/>
    <w:rsid w:val="008D4D8F"/>
    <w:rsid w:val="00934323"/>
    <w:rsid w:val="00941533"/>
    <w:rsid w:val="009A0ACD"/>
    <w:rsid w:val="009B609C"/>
    <w:rsid w:val="009D64B7"/>
    <w:rsid w:val="009D6DD6"/>
    <w:rsid w:val="009D7000"/>
    <w:rsid w:val="00A02769"/>
    <w:rsid w:val="00A24AA6"/>
    <w:rsid w:val="00A3117F"/>
    <w:rsid w:val="00A3667D"/>
    <w:rsid w:val="00A54A6D"/>
    <w:rsid w:val="00A70DCB"/>
    <w:rsid w:val="00A71131"/>
    <w:rsid w:val="00A7265E"/>
    <w:rsid w:val="00A77ED1"/>
    <w:rsid w:val="00A840BD"/>
    <w:rsid w:val="00A85C21"/>
    <w:rsid w:val="00A869B9"/>
    <w:rsid w:val="00A92695"/>
    <w:rsid w:val="00AA4CDD"/>
    <w:rsid w:val="00AC53BF"/>
    <w:rsid w:val="00AF5291"/>
    <w:rsid w:val="00B25490"/>
    <w:rsid w:val="00B261FA"/>
    <w:rsid w:val="00B33E3D"/>
    <w:rsid w:val="00B4672F"/>
    <w:rsid w:val="00B469B0"/>
    <w:rsid w:val="00B65726"/>
    <w:rsid w:val="00B7490C"/>
    <w:rsid w:val="00B75D29"/>
    <w:rsid w:val="00BA3B21"/>
    <w:rsid w:val="00BA64AC"/>
    <w:rsid w:val="00BA67F3"/>
    <w:rsid w:val="00BB4855"/>
    <w:rsid w:val="00BB4CEA"/>
    <w:rsid w:val="00BD1B2A"/>
    <w:rsid w:val="00BF3585"/>
    <w:rsid w:val="00BF7CC0"/>
    <w:rsid w:val="00C01DDB"/>
    <w:rsid w:val="00C40787"/>
    <w:rsid w:val="00C43F3D"/>
    <w:rsid w:val="00C62F30"/>
    <w:rsid w:val="00C7564C"/>
    <w:rsid w:val="00C80392"/>
    <w:rsid w:val="00C81FAB"/>
    <w:rsid w:val="00CC01D1"/>
    <w:rsid w:val="00CE2904"/>
    <w:rsid w:val="00CF35DF"/>
    <w:rsid w:val="00D15D1B"/>
    <w:rsid w:val="00D24F51"/>
    <w:rsid w:val="00D50A9D"/>
    <w:rsid w:val="00D53901"/>
    <w:rsid w:val="00D608A7"/>
    <w:rsid w:val="00D64B1F"/>
    <w:rsid w:val="00D77B91"/>
    <w:rsid w:val="00D80E53"/>
    <w:rsid w:val="00D822C0"/>
    <w:rsid w:val="00D87AA9"/>
    <w:rsid w:val="00DD279B"/>
    <w:rsid w:val="00DE3DEE"/>
    <w:rsid w:val="00DF57D9"/>
    <w:rsid w:val="00DF68C8"/>
    <w:rsid w:val="00E033A9"/>
    <w:rsid w:val="00E06302"/>
    <w:rsid w:val="00E53E28"/>
    <w:rsid w:val="00E86255"/>
    <w:rsid w:val="00EE4E1A"/>
    <w:rsid w:val="00EF26B8"/>
    <w:rsid w:val="00EF2DC5"/>
    <w:rsid w:val="00F11BC4"/>
    <w:rsid w:val="00F2617F"/>
    <w:rsid w:val="00F4008C"/>
    <w:rsid w:val="00F42F1B"/>
    <w:rsid w:val="00F4630C"/>
    <w:rsid w:val="00F77A16"/>
    <w:rsid w:val="00F912C5"/>
    <w:rsid w:val="00FA4331"/>
    <w:rsid w:val="00FB5219"/>
    <w:rsid w:val="00FE0908"/>
    <w:rsid w:val="00FE7D28"/>
    <w:rsid w:val="02730498"/>
    <w:rsid w:val="0838008E"/>
    <w:rsid w:val="0AD609EA"/>
    <w:rsid w:val="0C9A1041"/>
    <w:rsid w:val="188947F1"/>
    <w:rsid w:val="199958D2"/>
    <w:rsid w:val="1ABC0D18"/>
    <w:rsid w:val="279B3ADF"/>
    <w:rsid w:val="32FB86C1"/>
    <w:rsid w:val="4A0D65D0"/>
    <w:rsid w:val="4EE033F7"/>
    <w:rsid w:val="5453632C"/>
    <w:rsid w:val="679FB986"/>
    <w:rsid w:val="6CDECF53"/>
    <w:rsid w:val="76FFC35C"/>
    <w:rsid w:val="77DF8A79"/>
    <w:rsid w:val="7BFF3388"/>
    <w:rsid w:val="7D70AF3E"/>
    <w:rsid w:val="A5795432"/>
    <w:rsid w:val="AFCB5407"/>
    <w:rsid w:val="B5FBD998"/>
    <w:rsid w:val="B79F33F7"/>
    <w:rsid w:val="BE0FB655"/>
    <w:rsid w:val="BEDBF013"/>
    <w:rsid w:val="C7FEAA21"/>
    <w:rsid w:val="EDE76B69"/>
    <w:rsid w:val="FF7D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7"/>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6"/>
    <w:unhideWhenUsed/>
    <w:qFormat/>
    <w:uiPriority w:val="0"/>
    <w:pPr>
      <w:tabs>
        <w:tab w:val="center" w:pos="4153"/>
        <w:tab w:val="right" w:pos="8306"/>
      </w:tabs>
      <w:snapToGrid w:val="0"/>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qFormat/>
    <w:uiPriority w:val="0"/>
    <w:rPr>
      <w:color w:val="0068B7"/>
      <w:u w:val="none"/>
    </w:rPr>
  </w:style>
  <w:style w:type="paragraph" w:styleId="13">
    <w:name w:val="List Paragraph"/>
    <w:basedOn w:val="1"/>
    <w:qFormat/>
    <w:uiPriority w:val="34"/>
    <w:pPr>
      <w:ind w:firstLine="420" w:firstLineChars="200"/>
    </w:pPr>
  </w:style>
  <w:style w:type="character" w:customStyle="1" w:styleId="14">
    <w:name w:val="批注框文本 Char"/>
    <w:basedOn w:val="10"/>
    <w:link w:val="4"/>
    <w:qFormat/>
    <w:uiPriority w:val="0"/>
    <w:rPr>
      <w:kern w:val="2"/>
      <w:sz w:val="18"/>
      <w:szCs w:val="18"/>
    </w:rPr>
  </w:style>
  <w:style w:type="character" w:customStyle="1" w:styleId="15">
    <w:name w:val="页眉 Char"/>
    <w:basedOn w:val="10"/>
    <w:link w:val="6"/>
    <w:qFormat/>
    <w:uiPriority w:val="99"/>
    <w:rPr>
      <w:kern w:val="2"/>
      <w:sz w:val="18"/>
      <w:szCs w:val="18"/>
    </w:rPr>
  </w:style>
  <w:style w:type="character" w:customStyle="1" w:styleId="16">
    <w:name w:val="页脚 Char"/>
    <w:basedOn w:val="10"/>
    <w:link w:val="5"/>
    <w:qFormat/>
    <w:uiPriority w:val="0"/>
    <w:rPr>
      <w:kern w:val="2"/>
      <w:sz w:val="18"/>
      <w:szCs w:val="18"/>
    </w:rPr>
  </w:style>
  <w:style w:type="character" w:customStyle="1" w:styleId="17">
    <w:name w:val="日期 Char"/>
    <w:basedOn w:val="10"/>
    <w:link w:val="3"/>
    <w:qFormat/>
    <w:uiPriority w:val="0"/>
    <w:rPr>
      <w:rFonts w:ascii="宋体" w:hAnsi="宋体" w:cs="宋体"/>
      <w:sz w:val="24"/>
      <w:szCs w:val="24"/>
    </w:rPr>
  </w:style>
  <w:style w:type="character" w:customStyle="1" w:styleId="18">
    <w:name w:val="未处理的提及1"/>
    <w:basedOn w:val="10"/>
    <w:semiHidden/>
    <w:unhideWhenUsed/>
    <w:qFormat/>
    <w:uiPriority w:val="99"/>
    <w:rPr>
      <w:color w:val="605E5C"/>
      <w:shd w:val="clear" w:color="auto" w:fill="E1DFDD"/>
    </w:rPr>
  </w:style>
  <w:style w:type="character" w:customStyle="1" w:styleId="19">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1373</Words>
  <Characters>1533</Characters>
  <Lines>63</Lines>
  <Paragraphs>68</Paragraphs>
  <TotalTime>1</TotalTime>
  <ScaleCrop>false</ScaleCrop>
  <LinksUpToDate>false</LinksUpToDate>
  <CharactersWithSpaces>1547</CharactersWithSpaces>
  <Application>WPS Office_11.1.0.14179_F1E327BC-269C-435d-A152-05C5408002CA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2021-03-14T05:07:00Z</dcterms:created>
  <dc:creator>USIEA_邹文婷（Sue）</dc:creator>
  <cp:lastModifiedBy>于华</cp:lastModifiedBy>
  <dcterms:modified xsi:type="dcterms:W3CDTF">2023-10-16T07:21:13Z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2052-11.1.0.14179</vt:lpwstr>
  </property>
  <property fmtid="{D5CDD505-2E9C-101B-9397-08002B2CF9AE}" pid="3" name="ICV">
    <vt:lpwstr>9DD3362476B2481592FB1331B9FC7E49</vt:lpwstr>
  </property>
</Properties>
</file>