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440" w:lineRule="exact"/>
        <w:jc w:val="center"/>
        <w:rPr>
          <w:rFonts w:hint="eastAsia" w:ascii="宋体" w:hAnsi="宋体" w:eastAsia="宋体" w:cs="宋体"/>
          <w:b/>
          <w:bCs/>
          <w:kern w:val="0"/>
          <w:sz w:val="30"/>
          <w:szCs w:val="22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22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30"/>
          <w:szCs w:val="22"/>
        </w:rPr>
        <w:t>2024年寒假</w:t>
      </w:r>
      <w:r>
        <w:rPr>
          <w:rFonts w:hint="eastAsia" w:ascii="宋体" w:hAnsi="宋体" w:eastAsia="宋体" w:cs="宋体"/>
          <w:b/>
          <w:bCs/>
          <w:kern w:val="0"/>
          <w:sz w:val="30"/>
          <w:szCs w:val="22"/>
          <w:lang w:val="en-US" w:eastAsia="zh-CN"/>
        </w:rPr>
        <w:t>澳门大学访学项目</w:t>
      </w:r>
      <w:r>
        <w:rPr>
          <w:rFonts w:hint="eastAsia" w:ascii="宋体" w:hAnsi="宋体" w:eastAsia="宋体" w:cs="宋体"/>
          <w:b/>
          <w:bCs/>
          <w:kern w:val="0"/>
          <w:sz w:val="30"/>
          <w:szCs w:val="22"/>
        </w:rPr>
        <w:t>报名</w:t>
      </w:r>
      <w:r>
        <w:rPr>
          <w:rFonts w:hint="eastAsia" w:ascii="宋体" w:hAnsi="宋体" w:eastAsia="宋体" w:cs="宋体"/>
          <w:b/>
          <w:bCs/>
          <w:kern w:val="0"/>
          <w:sz w:val="30"/>
          <w:szCs w:val="22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kern w:val="0"/>
          <w:sz w:val="30"/>
          <w:szCs w:val="22"/>
        </w:rPr>
        <w:t>通知</w:t>
      </w:r>
    </w:p>
    <w:p>
      <w:pPr>
        <w:widowControl/>
        <w:numPr>
          <w:ilvl w:val="0"/>
          <w:numId w:val="1"/>
        </w:numPr>
        <w:spacing w:before="60" w:after="60" w:line="400" w:lineRule="exact"/>
        <w:ind w:firstLine="482" w:firstLineChars="200"/>
        <w:jc w:val="left"/>
        <w:rPr>
          <w:rFonts w:hint="eastAsia" w:ascii="宋体" w:hAnsi="宋体" w:cs="仿宋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/>
          <w:bCs/>
          <w:kern w:val="0"/>
          <w:sz w:val="24"/>
          <w:lang w:val="en-US" w:eastAsia="zh-CN"/>
        </w:rPr>
        <w:t>澳门大学简介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eastAsia="zh-CN"/>
        </w:rPr>
      </w:pPr>
      <w:r>
        <w:rPr>
          <w:rFonts w:hint="eastAsia" w:ascii="宋体" w:hAnsi="宋体" w:cs="仿宋"/>
          <w:kern w:val="0"/>
          <w:sz w:val="24"/>
          <w:lang w:eastAsia="zh-CN"/>
        </w:rPr>
        <w:t>澳门大学，简称澳大（UM），于1981年成立，前身为私立东亚大学。经过近40年的发展，澳门大学在教学、研究和社群服务领域均取得卓越的贡献，并已发展成为澳门本地区最优秀的国际化、唯一一所综合性公立大学，亦是全面引入住宿式书院系统的大学。并且澳门大学还是“一带一路”国际科学组织联盟创始成员。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eastAsia="zh-CN"/>
        </w:rPr>
      </w:pPr>
      <w:r>
        <w:rPr>
          <w:rFonts w:hint="eastAsia" w:ascii="宋体" w:hAnsi="宋体" w:cs="仿宋"/>
          <w:kern w:val="0"/>
          <w:sz w:val="24"/>
          <w:lang w:eastAsia="zh-CN"/>
        </w:rPr>
        <w:t>2024年QS世界排名：世界第254；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eastAsia="zh-CN"/>
        </w:rPr>
      </w:pPr>
      <w:r>
        <w:rPr>
          <w:rFonts w:hint="eastAsia" w:ascii="宋体" w:hAnsi="宋体" w:cs="仿宋"/>
          <w:kern w:val="0"/>
          <w:sz w:val="24"/>
          <w:lang w:eastAsia="zh-CN"/>
        </w:rPr>
        <w:t>六大学科领域：工程学、化学、计算机科学及社会科学总论进入基本科学指标数据库（ESI）前1%。</w:t>
      </w:r>
    </w:p>
    <w:p>
      <w:pPr>
        <w:widowControl/>
        <w:spacing w:line="400" w:lineRule="exact"/>
        <w:ind w:firstLine="482" w:firstLineChars="200"/>
        <w:jc w:val="left"/>
        <w:rPr>
          <w:rFonts w:hint="eastAsia" w:ascii="宋体" w:hAnsi="宋体" w:cs="仿宋"/>
          <w:b/>
          <w:bCs/>
          <w:kern w:val="0"/>
          <w:sz w:val="24"/>
          <w:lang w:val="en-US" w:eastAsia="zh-CN"/>
        </w:rPr>
      </w:pPr>
    </w:p>
    <w:p>
      <w:pPr>
        <w:widowControl/>
        <w:spacing w:line="400" w:lineRule="exact"/>
        <w:ind w:firstLine="482" w:firstLineChars="200"/>
        <w:jc w:val="left"/>
        <w:rPr>
          <w:rFonts w:hint="default" w:ascii="宋体" w:hAnsi="宋体" w:cs="仿宋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/>
          <w:bCs/>
          <w:kern w:val="0"/>
          <w:sz w:val="24"/>
          <w:lang w:val="en-US" w:eastAsia="zh-CN"/>
        </w:rPr>
        <w:t>二、项目概况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eastAsia="zh-CN"/>
        </w:rPr>
      </w:pPr>
      <w:r>
        <w:rPr>
          <w:rFonts w:hint="eastAsia" w:ascii="宋体" w:hAnsi="宋体" w:cs="仿宋"/>
          <w:kern w:val="0"/>
          <w:sz w:val="24"/>
          <w:lang w:val="en-US" w:eastAsia="zh-CN"/>
        </w:rPr>
        <w:t>1.项目背景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eastAsia="zh-CN"/>
        </w:rPr>
      </w:pPr>
      <w:r>
        <w:rPr>
          <w:rFonts w:hint="eastAsia" w:ascii="宋体" w:hAnsi="宋体" w:cs="仿宋"/>
          <w:kern w:val="0"/>
          <w:sz w:val="24"/>
          <w:lang w:eastAsia="zh-CN"/>
        </w:rPr>
        <w:t>为了让学生有机会体验澳门特别行政区的学习生活及社会文化氛围，全球一流大学澳门大学特举办「经济与管理」、「商务沟通与领导力」、「人工智能与大数据」等项目。学员将在澳门大学进行模块的课堂学习，届时由澳门大学的教授或讲师为学生讲授精选课程。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eastAsia="zh-CN"/>
        </w:rPr>
      </w:pPr>
      <w:r>
        <w:rPr>
          <w:rFonts w:hint="eastAsia" w:ascii="宋体" w:hAnsi="宋体" w:cs="仿宋"/>
          <w:kern w:val="0"/>
          <w:sz w:val="24"/>
          <w:lang w:eastAsia="zh-CN"/>
        </w:rPr>
        <w:t>项目结束后，澳门大学主办部门将为每位学员颁发结业证书、项目推荐信、成绩单和学时证明，结业比赛中获得优胜的小组成员还将额外获得优秀学员证明。</w:t>
      </w:r>
    </w:p>
    <w:p>
      <w:pPr>
        <w:widowControl/>
        <w:numPr>
          <w:ilvl w:val="0"/>
          <w:numId w:val="2"/>
        </w:numPr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val="en-US" w:eastAsia="zh-CN"/>
        </w:rPr>
      </w:pPr>
      <w:r>
        <w:rPr>
          <w:rFonts w:hint="eastAsia" w:ascii="宋体" w:hAnsi="宋体" w:cs="仿宋"/>
          <w:kern w:val="0"/>
          <w:sz w:val="24"/>
          <w:lang w:val="en-US" w:eastAsia="zh-CN"/>
        </w:rPr>
        <w:t>项目主题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2323"/>
        <w:gridCol w:w="2672"/>
        <w:gridCol w:w="930"/>
        <w:gridCol w:w="15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blHeader/>
          <w:jc w:val="center"/>
        </w:trPr>
        <w:tc>
          <w:tcPr>
            <w:tcW w:w="13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Calibri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ascii="微软雅黑" w:hAnsi="微软雅黑" w:eastAsia="微软雅黑" w:cs="Calibri"/>
                <w:b/>
                <w:bCs/>
                <w:sz w:val="23"/>
                <w:szCs w:val="23"/>
                <w:lang w:eastAsia="zh-CN"/>
              </w:rPr>
              <w:t>课程主题</w:t>
            </w:r>
          </w:p>
        </w:tc>
        <w:tc>
          <w:tcPr>
            <w:tcW w:w="159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Calibri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ascii="微软雅黑" w:hAnsi="微软雅黑" w:eastAsia="微软雅黑" w:cs="Calibri"/>
                <w:b/>
                <w:bCs/>
                <w:sz w:val="23"/>
                <w:szCs w:val="23"/>
                <w:lang w:eastAsia="zh-CN"/>
              </w:rPr>
              <w:t>课程时间</w:t>
            </w:r>
          </w:p>
        </w:tc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Calibri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ascii="微软雅黑" w:hAnsi="微软雅黑" w:eastAsia="微软雅黑" w:cs="Calibri"/>
                <w:b/>
                <w:bCs/>
                <w:sz w:val="23"/>
                <w:szCs w:val="23"/>
                <w:lang w:eastAsia="zh-CN"/>
              </w:rPr>
              <w:t>天数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Calibri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ascii="微软雅黑" w:hAnsi="微软雅黑" w:eastAsia="微软雅黑" w:cs="Calibri"/>
                <w:b/>
                <w:bCs/>
                <w:sz w:val="23"/>
                <w:szCs w:val="23"/>
                <w:lang w:eastAsia="zh-CN"/>
              </w:rPr>
              <w:t>项目费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Calibri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ascii="微软雅黑" w:hAnsi="微软雅黑" w:eastAsia="微软雅黑" w:cs="Calibri"/>
                <w:b/>
                <w:bCs/>
                <w:sz w:val="23"/>
                <w:szCs w:val="23"/>
                <w:lang w:eastAsia="zh-CN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138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5"/>
                <w:rFonts w:ascii="微软雅黑" w:hAnsi="微软雅黑" w:eastAsia="微软雅黑" w:cs="Calibri"/>
                <w:b/>
                <w:kern w:val="2"/>
                <w:sz w:val="23"/>
                <w:szCs w:val="23"/>
                <w:u w:val="no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Calibri"/>
                <w:b/>
                <w:kern w:val="2"/>
                <w:sz w:val="23"/>
                <w:szCs w:val="23"/>
                <w:u w:val="none"/>
                <w:lang w:eastAsia="zh-CN"/>
              </w:rPr>
              <w:t>经济与管理</w:t>
            </w:r>
          </w:p>
        </w:tc>
        <w:tc>
          <w:tcPr>
            <w:tcW w:w="1598" w:type="pct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sz w:val="23"/>
                <w:szCs w:val="23"/>
              </w:rPr>
            </w:pPr>
            <w:r>
              <w:rPr>
                <w:rFonts w:ascii="微软雅黑" w:hAnsi="微软雅黑" w:eastAsia="微软雅黑" w:cs="Calibri"/>
                <w:sz w:val="23"/>
                <w:szCs w:val="23"/>
              </w:rPr>
              <w:t>2024.01.14–01.20</w:t>
            </w:r>
          </w:p>
        </w:tc>
        <w:tc>
          <w:tcPr>
            <w:tcW w:w="556" w:type="pct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Calibri"/>
                <w:color w:val="212529"/>
                <w:sz w:val="23"/>
                <w:szCs w:val="23"/>
              </w:rPr>
              <w:t>7天</w:t>
            </w:r>
          </w:p>
        </w:tc>
        <w:tc>
          <w:tcPr>
            <w:tcW w:w="904" w:type="pct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Calibri"/>
                <w:color w:val="212529"/>
                <w:sz w:val="23"/>
                <w:szCs w:val="23"/>
              </w:rPr>
              <w:t>8800元</w:t>
            </w:r>
          </w:p>
        </w:tc>
        <w:tc>
          <w:tcPr>
            <w:tcW w:w="553" w:type="pct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\l "_项目日程：创业传媒主题" </w:instrText>
            </w:r>
            <w:r>
              <w:fldChar w:fldCharType="separate"/>
            </w:r>
            <w:r>
              <w:rPr>
                <w:rStyle w:val="5"/>
                <w:rFonts w:ascii="微软雅黑" w:hAnsi="微软雅黑" w:eastAsia="微软雅黑" w:cs="Calibri"/>
                <w:b/>
                <w:sz w:val="23"/>
                <w:szCs w:val="23"/>
              </w:rPr>
              <w:t>附件1</w:t>
            </w:r>
            <w:r>
              <w:rPr>
                <w:rStyle w:val="5"/>
                <w:rFonts w:ascii="微软雅黑" w:hAnsi="微软雅黑" w:eastAsia="微软雅黑" w:cs="Calibri"/>
                <w:b/>
                <w:sz w:val="23"/>
                <w:szCs w:val="23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138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5"/>
                <w:rFonts w:ascii="微软雅黑" w:hAnsi="微软雅黑" w:eastAsia="微软雅黑" w:cs="Calibri"/>
                <w:b/>
                <w:kern w:val="2"/>
                <w:sz w:val="23"/>
                <w:szCs w:val="23"/>
                <w:u w:val="no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Calibri"/>
                <w:b/>
                <w:kern w:val="2"/>
                <w:sz w:val="23"/>
                <w:szCs w:val="23"/>
                <w:u w:val="none"/>
                <w:lang w:eastAsia="zh-CN"/>
              </w:rPr>
              <w:t>商务沟通与领导力</w:t>
            </w:r>
          </w:p>
        </w:tc>
        <w:tc>
          <w:tcPr>
            <w:tcW w:w="1598" w:type="pct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Calibri"/>
                <w:sz w:val="23"/>
                <w:szCs w:val="23"/>
              </w:rPr>
              <w:t>2</w:t>
            </w:r>
            <w:r>
              <w:rPr>
                <w:rFonts w:ascii="微软雅黑" w:hAnsi="微软雅黑" w:eastAsia="微软雅黑" w:cs="Calibri"/>
                <w:sz w:val="23"/>
                <w:szCs w:val="23"/>
              </w:rPr>
              <w:t>024.01.21–01.27</w:t>
            </w:r>
          </w:p>
        </w:tc>
        <w:tc>
          <w:tcPr>
            <w:tcW w:w="556" w:type="pct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Calibri"/>
                <w:color w:val="212529"/>
                <w:sz w:val="23"/>
                <w:szCs w:val="23"/>
              </w:rPr>
              <w:t>7天</w:t>
            </w:r>
          </w:p>
        </w:tc>
        <w:tc>
          <w:tcPr>
            <w:tcW w:w="904" w:type="pct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b/>
                <w:bCs/>
                <w:color w:val="212529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Calibri"/>
                <w:color w:val="212529"/>
                <w:sz w:val="23"/>
                <w:szCs w:val="23"/>
              </w:rPr>
              <w:t>8800元</w:t>
            </w:r>
          </w:p>
        </w:tc>
        <w:tc>
          <w:tcPr>
            <w:tcW w:w="553" w:type="pct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b/>
                <w:color w:val="212529"/>
                <w:kern w:val="0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\l "_附件2：商务沟通与领导力" </w:instrText>
            </w:r>
            <w:r>
              <w:fldChar w:fldCharType="separate"/>
            </w:r>
            <w:r>
              <w:rPr>
                <w:rStyle w:val="5"/>
                <w:rFonts w:ascii="微软雅黑" w:hAnsi="微软雅黑" w:eastAsia="微软雅黑" w:cs="Calibri"/>
                <w:b/>
                <w:sz w:val="23"/>
                <w:szCs w:val="23"/>
              </w:rPr>
              <w:t>附件2</w:t>
            </w:r>
            <w:r>
              <w:rPr>
                <w:rStyle w:val="5"/>
                <w:rFonts w:ascii="微软雅黑" w:hAnsi="微软雅黑" w:eastAsia="微软雅黑" w:cs="Calibri"/>
                <w:b/>
                <w:sz w:val="23"/>
                <w:szCs w:val="23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138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5"/>
                <w:rFonts w:ascii="微软雅黑" w:hAnsi="微软雅黑" w:eastAsia="微软雅黑" w:cs="Calibri"/>
                <w:b/>
                <w:kern w:val="2"/>
                <w:sz w:val="23"/>
                <w:szCs w:val="23"/>
                <w:u w:val="no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Calibri"/>
                <w:b/>
                <w:kern w:val="2"/>
                <w:sz w:val="23"/>
                <w:szCs w:val="23"/>
                <w:u w:val="none"/>
                <w:lang w:eastAsia="zh-CN"/>
              </w:rPr>
              <w:t>人工智能与大数据</w:t>
            </w:r>
          </w:p>
        </w:tc>
        <w:tc>
          <w:tcPr>
            <w:tcW w:w="1598" w:type="pct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Calibri"/>
                <w:sz w:val="23"/>
                <w:szCs w:val="23"/>
              </w:rPr>
              <w:t>2</w:t>
            </w:r>
            <w:r>
              <w:rPr>
                <w:rFonts w:ascii="微软雅黑" w:hAnsi="微软雅黑" w:eastAsia="微软雅黑" w:cs="Calibri"/>
                <w:sz w:val="23"/>
                <w:szCs w:val="23"/>
              </w:rPr>
              <w:t>024.01.21–01.27</w:t>
            </w:r>
          </w:p>
        </w:tc>
        <w:tc>
          <w:tcPr>
            <w:tcW w:w="556" w:type="pct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Calibri"/>
                <w:color w:val="212529"/>
                <w:sz w:val="23"/>
                <w:szCs w:val="23"/>
              </w:rPr>
              <w:t>7天</w:t>
            </w:r>
          </w:p>
        </w:tc>
        <w:tc>
          <w:tcPr>
            <w:tcW w:w="904" w:type="pct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Calibri"/>
                <w:color w:val="212529"/>
                <w:sz w:val="23"/>
                <w:szCs w:val="23"/>
              </w:rPr>
              <w:t>8800元</w:t>
            </w:r>
          </w:p>
        </w:tc>
        <w:tc>
          <w:tcPr>
            <w:tcW w:w="553" w:type="pct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\l "_附件3：人工智能与大数据" </w:instrText>
            </w:r>
            <w:r>
              <w:fldChar w:fldCharType="separate"/>
            </w:r>
            <w:r>
              <w:rPr>
                <w:rStyle w:val="5"/>
                <w:rFonts w:ascii="微软雅黑" w:hAnsi="微软雅黑" w:eastAsia="微软雅黑" w:cs="Calibri"/>
                <w:b/>
                <w:sz w:val="23"/>
                <w:szCs w:val="23"/>
              </w:rPr>
              <w:t>附件3</w:t>
            </w:r>
            <w:r>
              <w:rPr>
                <w:rStyle w:val="5"/>
                <w:rFonts w:ascii="微软雅黑" w:hAnsi="微软雅黑" w:eastAsia="微软雅黑" w:cs="Calibri"/>
                <w:b/>
                <w:sz w:val="23"/>
                <w:szCs w:val="23"/>
              </w:rPr>
              <w:fldChar w:fldCharType="end"/>
            </w:r>
          </w:p>
        </w:tc>
      </w:tr>
    </w:tbl>
    <w:p>
      <w:pPr>
        <w:widowControl/>
        <w:numPr>
          <w:ilvl w:val="0"/>
          <w:numId w:val="0"/>
        </w:numPr>
        <w:spacing w:before="60" w:after="60" w:line="400" w:lineRule="exact"/>
        <w:jc w:val="left"/>
        <w:rPr>
          <w:rFonts w:hint="eastAsia" w:ascii="宋体" w:hAnsi="宋体" w:cs="仿宋"/>
          <w:kern w:val="0"/>
          <w:sz w:val="24"/>
          <w:lang w:val="en-US" w:eastAsia="zh-CN"/>
        </w:rPr>
      </w:pPr>
      <w:r>
        <w:rPr>
          <w:rFonts w:hint="eastAsia" w:ascii="宋体" w:hAnsi="宋体" w:cs="仿宋"/>
          <w:kern w:val="0"/>
          <w:sz w:val="24"/>
          <w:lang w:val="en-US" w:eastAsia="zh-CN"/>
        </w:rPr>
        <w:t>*课程详情请见附件1。</w:t>
      </w:r>
    </w:p>
    <w:p>
      <w:pPr>
        <w:widowControl/>
        <w:numPr>
          <w:ilvl w:val="0"/>
          <w:numId w:val="0"/>
        </w:numPr>
        <w:spacing w:before="60" w:after="60" w:line="400" w:lineRule="exact"/>
        <w:jc w:val="left"/>
        <w:rPr>
          <w:rFonts w:hint="eastAsia" w:ascii="宋体" w:hAnsi="宋体" w:cs="仿宋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60" w:after="60" w:line="400" w:lineRule="exact"/>
        <w:jc w:val="left"/>
        <w:rPr>
          <w:rFonts w:hint="default" w:ascii="宋体" w:hAnsi="宋体" w:cs="仿宋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ind w:leftChars="200"/>
        <w:rPr>
          <w:rFonts w:hint="eastAsia" w:ascii="宋体" w:hAnsi="宋体" w:cs="仿宋"/>
          <w:color w:val="000000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ind w:leftChars="200"/>
        <w:rPr>
          <w:rFonts w:hint="default" w:ascii="宋体" w:hAnsi="宋体" w:cs="仿宋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仿宋"/>
          <w:color w:val="000000"/>
          <w:kern w:val="0"/>
          <w:sz w:val="24"/>
          <w:lang w:val="en-US" w:eastAsia="zh-CN"/>
        </w:rPr>
        <w:t>3.项目收获</w:t>
      </w:r>
    </w:p>
    <w:tbl>
      <w:tblPr>
        <w:tblStyle w:val="3"/>
        <w:tblW w:w="50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27" w:type="dxa"/>
          <w:right w:w="28" w:type="dxa"/>
        </w:tblCellMar>
      </w:tblPr>
      <w:tblGrid>
        <w:gridCol w:w="1733"/>
        <w:gridCol w:w="6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27" w:type="dxa"/>
            <w:right w:w="28" w:type="dxa"/>
          </w:tblCellMar>
        </w:tblPrEx>
        <w:trPr>
          <w:trHeight w:val="874" w:hRule="atLeast"/>
        </w:trPr>
        <w:tc>
          <w:tcPr>
            <w:tcW w:w="173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结业证书</w:t>
            </w:r>
          </w:p>
        </w:tc>
        <w:tc>
          <w:tcPr>
            <w:tcW w:w="664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项目结束后，澳门大学主办部门为每位学员颁发结业证书，既是对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学员完成项目并顺利结业的证明，也是对学员学习能力的认可。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27" w:type="dxa"/>
            <w:right w:w="28" w:type="dxa"/>
          </w:tblCellMar>
        </w:tblPrEx>
        <w:trPr>
          <w:trHeight w:val="874" w:hRule="atLeast"/>
        </w:trPr>
        <w:tc>
          <w:tcPr>
            <w:tcW w:w="173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项目推荐信</w:t>
            </w:r>
          </w:p>
        </w:tc>
        <w:tc>
          <w:tcPr>
            <w:tcW w:w="664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课程结束后，澳门大学主办部门将根据学员的课堂表现和成绩报告，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将为每位学员出具项目推荐信。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27" w:type="dxa"/>
            <w:right w:w="28" w:type="dxa"/>
          </w:tblCellMar>
        </w:tblPrEx>
        <w:trPr>
          <w:trHeight w:val="874" w:hRule="atLeast"/>
        </w:trPr>
        <w:tc>
          <w:tcPr>
            <w:tcW w:w="173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成绩单</w:t>
            </w:r>
          </w:p>
        </w:tc>
        <w:tc>
          <w:tcPr>
            <w:tcW w:w="664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根据学员的出勤率、课堂表现和结业汇报的完成情况，澳门大学主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办部门将出具成绩单，成绩单中体现分数和成绩等级。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27" w:type="dxa"/>
            <w:right w:w="28" w:type="dxa"/>
          </w:tblCellMar>
        </w:tblPrEx>
        <w:trPr>
          <w:trHeight w:val="874" w:hRule="atLeast"/>
        </w:trPr>
        <w:tc>
          <w:tcPr>
            <w:tcW w:w="173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学时证明</w:t>
            </w:r>
          </w:p>
        </w:tc>
        <w:tc>
          <w:tcPr>
            <w:tcW w:w="664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澳门大学主办部门将在结业仪式上为每位学员颁发学时证明，证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明书上会体现课程主题、学习时间、总课时数以及学分转化政策等。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27" w:type="dxa"/>
            <w:right w:w="28" w:type="dxa"/>
          </w:tblCellMar>
        </w:tblPrEx>
        <w:trPr>
          <w:trHeight w:val="952" w:hRule="atLeast"/>
        </w:trPr>
        <w:tc>
          <w:tcPr>
            <w:tcW w:w="173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优秀学员证明</w:t>
            </w:r>
          </w:p>
        </w:tc>
        <w:tc>
          <w:tcPr>
            <w:tcW w:w="664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澳门大学主办部门将根据各小组结业汇报的完成情况，评选最佳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小组，并为最佳小组成员颁发优秀学员证明。</w:t>
            </w:r>
          </w:p>
        </w:tc>
      </w:tr>
    </w:tbl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cs="仿宋"/>
          <w:kern w:val="0"/>
          <w:sz w:val="24"/>
          <w:lang w:val="en-US" w:eastAsia="zh-C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176530</wp:posOffset>
            </wp:positionV>
            <wp:extent cx="5093335" cy="1741170"/>
            <wp:effectExtent l="0" t="0" r="12065" b="11430"/>
            <wp:wrapTight wrapText="bothSides">
              <wp:wrapPolygon>
                <wp:start x="0" y="0"/>
                <wp:lineTo x="0" y="21269"/>
                <wp:lineTo x="21490" y="21269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333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val="en-US" w:eastAsia="zh-CN"/>
        </w:rPr>
      </w:pP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val="en-US" w:eastAsia="zh-CN"/>
        </w:rPr>
      </w:pP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val="en-US" w:eastAsia="zh-CN"/>
        </w:rPr>
      </w:pPr>
    </w:p>
    <w:p>
      <w:pPr>
        <w:widowControl/>
        <w:numPr>
          <w:numId w:val="0"/>
        </w:numPr>
        <w:spacing w:line="400" w:lineRule="exact"/>
        <w:ind w:left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numPr>
          <w:numId w:val="0"/>
        </w:numPr>
        <w:spacing w:line="400" w:lineRule="exact"/>
        <w:ind w:left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widowControl/>
        <w:numPr>
          <w:numId w:val="0"/>
        </w:numPr>
        <w:spacing w:line="400" w:lineRule="exact"/>
        <w:ind w:left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widowControl/>
        <w:numPr>
          <w:numId w:val="0"/>
        </w:numPr>
        <w:spacing w:line="400" w:lineRule="exact"/>
        <w:ind w:left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widowControl/>
        <w:numPr>
          <w:numId w:val="0"/>
        </w:numPr>
        <w:spacing w:line="400" w:lineRule="exact"/>
        <w:ind w:left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申请资格与条件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000000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</w:rPr>
        <w:t>1.在校本科生。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000000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color w:val="000000"/>
          <w:kern w:val="0"/>
          <w:sz w:val="24"/>
        </w:rPr>
        <w:t>.身心健康，道德品质好，能圆满完成学习任务。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000000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仿宋"/>
          <w:color w:val="000000"/>
          <w:kern w:val="0"/>
          <w:sz w:val="24"/>
        </w:rPr>
        <w:t>.已交足我校规定的各项费用，具有一定的经济能力。</w:t>
      </w:r>
    </w:p>
    <w:p>
      <w:pPr>
        <w:pStyle w:val="7"/>
        <w:widowControl/>
        <w:spacing w:line="400" w:lineRule="exact"/>
        <w:ind w:firstLine="482" w:firstLineChars="200"/>
        <w:jc w:val="left"/>
        <w:rPr>
          <w:rFonts w:hint="eastAsia" w:ascii="宋体" w:hAnsi="宋体" w:cs="仿宋"/>
          <w:b/>
          <w:kern w:val="0"/>
          <w:sz w:val="24"/>
          <w:lang w:val="en-US" w:eastAsia="zh-CN"/>
        </w:rPr>
      </w:pPr>
    </w:p>
    <w:p>
      <w:pPr>
        <w:pStyle w:val="7"/>
        <w:widowControl/>
        <w:spacing w:line="400" w:lineRule="exact"/>
        <w:ind w:firstLine="482" w:firstLineChars="200"/>
        <w:jc w:val="left"/>
        <w:rPr>
          <w:rFonts w:hint="eastAsia" w:ascii="宋体" w:hAnsi="宋体" w:cs="仿宋"/>
          <w:b/>
          <w:kern w:val="0"/>
          <w:sz w:val="24"/>
        </w:rPr>
      </w:pPr>
      <w:r>
        <w:rPr>
          <w:rFonts w:hint="eastAsia" w:ascii="宋体" w:hAnsi="宋体" w:cs="仿宋"/>
          <w:b/>
          <w:kern w:val="0"/>
          <w:sz w:val="24"/>
          <w:lang w:val="en-US" w:eastAsia="zh-CN"/>
        </w:rPr>
        <w:t>四</w:t>
      </w:r>
      <w:r>
        <w:rPr>
          <w:rFonts w:hint="eastAsia" w:ascii="宋体" w:hAnsi="宋体" w:cs="仿宋"/>
          <w:b/>
          <w:kern w:val="0"/>
          <w:sz w:val="24"/>
        </w:rPr>
        <w:t>、报名程序挤时间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1．采取“个人申请、学院推荐、专家评审、择优录取”的方式进行选拔。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2．申请人应向所在学院提交以下材料：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（1）《南京邮电大学本科生海外访学申请表》；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（2）英语水平证明及复印件；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（3）学术科研能力证明材料及复印件（包括论文发表、参与竞赛、项目等）；</w:t>
      </w:r>
    </w:p>
    <w:p>
      <w:pPr>
        <w:pStyle w:val="7"/>
        <w:widowControl/>
        <w:spacing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（4）获奖证书及复印件。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00" w:lineRule="exact"/>
        <w:ind w:firstLine="480" w:firstLineChars="200"/>
        <w:jc w:val="left"/>
        <w:textAlignment w:val="auto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3．申请人申请材料交至各学院，学院根据申请资格与条件对申请人进行筛选、排序并填写《南京邮电大学本科生海外访学申请汇总表》，于</w:t>
      </w:r>
      <w:r>
        <w:rPr>
          <w:rFonts w:hint="eastAsia" w:ascii="宋体" w:hAnsi="宋体" w:cs="仿宋"/>
          <w:b/>
          <w:bCs/>
          <w:color w:val="333333"/>
          <w:kern w:val="0"/>
          <w:sz w:val="24"/>
        </w:rPr>
        <w:t>1</w:t>
      </w:r>
      <w:r>
        <w:rPr>
          <w:rFonts w:hint="eastAsia" w:ascii="宋体" w:hAnsi="宋体" w:cs="仿宋"/>
          <w:b/>
          <w:bCs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b/>
          <w:bCs/>
          <w:color w:val="333333"/>
          <w:kern w:val="0"/>
          <w:sz w:val="24"/>
        </w:rPr>
        <w:t>月</w:t>
      </w:r>
      <w:r>
        <w:rPr>
          <w:rFonts w:hint="eastAsia" w:ascii="宋体" w:hAnsi="宋体" w:cs="仿宋"/>
          <w:b/>
          <w:bCs/>
          <w:color w:val="333333"/>
          <w:kern w:val="0"/>
          <w:sz w:val="24"/>
          <w:lang w:val="en-US" w:eastAsia="zh-CN"/>
        </w:rPr>
        <w:t>13</w:t>
      </w:r>
      <w:r>
        <w:rPr>
          <w:rFonts w:hint="eastAsia" w:ascii="宋体" w:hAnsi="宋体" w:cs="仿宋"/>
          <w:b/>
          <w:bCs/>
          <w:color w:val="333333"/>
          <w:kern w:val="0"/>
          <w:sz w:val="24"/>
        </w:rPr>
        <w:t>日</w:t>
      </w:r>
      <w:r>
        <w:rPr>
          <w:rFonts w:hint="eastAsia" w:ascii="宋体" w:hAnsi="宋体" w:cs="仿宋"/>
          <w:color w:val="333333"/>
          <w:kern w:val="0"/>
          <w:sz w:val="24"/>
        </w:rPr>
        <w:t>前将候选人申请材料及汇总表交至教务处实践教学科，逾期不递交材料的学院作自动放弃处理。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00" w:lineRule="exact"/>
        <w:ind w:firstLine="480" w:firstLineChars="200"/>
        <w:jc w:val="left"/>
        <w:textAlignment w:val="auto"/>
      </w:pPr>
      <w:r>
        <w:rPr>
          <w:rFonts w:hint="eastAsia" w:ascii="宋体" w:hAnsi="宋体" w:cs="仿宋"/>
          <w:color w:val="333333"/>
          <w:kern w:val="0"/>
          <w:sz w:val="24"/>
        </w:rPr>
        <w:t>4．教务处会同相关部门，共同组织专家进行评审，确定我校参加该项目的学生名单，并进行公示。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cs="仿宋"/>
          <w:b/>
          <w:kern w:val="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cs="仿宋"/>
          <w:b/>
          <w:kern w:val="0"/>
          <w:sz w:val="24"/>
        </w:rPr>
      </w:pPr>
      <w:r>
        <w:rPr>
          <w:rFonts w:hint="eastAsia" w:ascii="宋体" w:hAnsi="宋体" w:cs="仿宋"/>
          <w:b/>
          <w:kern w:val="0"/>
          <w:sz w:val="24"/>
          <w:lang w:val="en-US" w:eastAsia="zh-CN"/>
        </w:rPr>
        <w:t>五</w:t>
      </w:r>
      <w:r>
        <w:rPr>
          <w:rFonts w:hint="eastAsia" w:ascii="宋体" w:hAnsi="宋体" w:cs="仿宋"/>
          <w:b/>
          <w:kern w:val="0"/>
          <w:sz w:val="24"/>
        </w:rPr>
        <w:t>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00" w:lineRule="exact"/>
        <w:ind w:firstLine="480" w:firstLineChars="200"/>
        <w:jc w:val="left"/>
        <w:textAlignment w:val="auto"/>
        <w:rPr>
          <w:rFonts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1.联系人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00" w:lineRule="exact"/>
        <w:ind w:firstLine="480" w:firstLineChars="200"/>
        <w:jc w:val="left"/>
        <w:textAlignment w:val="auto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国际合作交流处：侍老师83492393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00" w:lineRule="exact"/>
        <w:ind w:firstLine="480" w:firstLineChars="200"/>
        <w:jc w:val="left"/>
        <w:textAlignment w:val="auto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教务处：于老师85866258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00" w:lineRule="exact"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cs="仿宋"/>
          <w:color w:val="333333"/>
          <w:kern w:val="0"/>
          <w:sz w:val="24"/>
        </w:rPr>
        <w:t>被录取学生需交纳材料，另行通知</w:t>
      </w:r>
      <w:r>
        <w:rPr>
          <w:rFonts w:hint="eastAsia" w:ascii="宋体" w:hAnsi="宋体" w:cs="仿宋"/>
          <w:color w:val="333333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1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教务处</w:t>
      </w:r>
    </w:p>
    <w:p>
      <w:pPr>
        <w:keepNext w:val="0"/>
        <w:keepLines w:val="0"/>
        <w:pageBreakBefore w:val="0"/>
        <w:tabs>
          <w:tab w:val="left" w:pos="1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2023年10月8日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D5294"/>
    <w:multiLevelType w:val="singleLevel"/>
    <w:tmpl w:val="A15D529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5A53DC"/>
    <w:multiLevelType w:val="singleLevel"/>
    <w:tmpl w:val="B25A53D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EDE9F23"/>
    <w:multiLevelType w:val="singleLevel"/>
    <w:tmpl w:val="4EDE9F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</w:docVars>
  <w:rsids>
    <w:rsidRoot w:val="7B9C6D39"/>
    <w:rsid w:val="0E2F07C6"/>
    <w:rsid w:val="4D174020"/>
    <w:rsid w:val="4F772D41"/>
    <w:rsid w:val="558B7EE7"/>
    <w:rsid w:val="7B9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列出段落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rFonts w:eastAsia="宋体"/>
      <w:kern w:val="2"/>
      <w:sz w:val="21"/>
      <w:lang w:eastAsia="zh-CN"/>
    </w:rPr>
  </w:style>
  <w:style w:type="paragraph" w:customStyle="1" w:styleId="7">
    <w:name w:val="List Paragraph1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1229</Words>
  <Characters>1328</Characters>
  <Lines>0</Lines>
  <Paragraphs>0</Paragraphs>
  <TotalTime>14</TotalTime>
  <ScaleCrop>false</ScaleCrop>
  <LinksUpToDate>false</LinksUpToDate>
  <CharactersWithSpaces>1356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2023-09-22T06:46:00Z</dcterms:created>
  <dc:creator>侍洁</dc:creator>
  <cp:lastModifiedBy>于华</cp:lastModifiedBy>
  <dcterms:modified xsi:type="dcterms:W3CDTF">2023-10-08T06:49:27Z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E7D84255167F4F7CB7AC8A9C3E5BB569</vt:lpwstr>
  </property>
</Properties>
</file>