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F13" w:rsidRPr="00F966EC" w:rsidRDefault="00B2640F">
      <w:pPr>
        <w:pStyle w:val="a7"/>
        <w:spacing w:after="0"/>
        <w:rPr>
          <w:sz w:val="24"/>
          <w:szCs w:val="24"/>
        </w:rPr>
      </w:pPr>
      <w:bookmarkStart w:id="0" w:name="_GoBack"/>
      <w:r w:rsidRPr="00F966EC">
        <w:rPr>
          <w:rFonts w:hint="eastAsia"/>
          <w:sz w:val="24"/>
          <w:szCs w:val="24"/>
        </w:rPr>
        <w:t>牛津大学化学学科深度学习线上项目</w:t>
      </w:r>
    </w:p>
    <w:bookmarkEnd w:id="0"/>
    <w:p w:rsidR="003B0F13" w:rsidRDefault="003B0F13"/>
    <w:p w:rsidR="003B0F13" w:rsidRDefault="00B2640F">
      <w:pPr>
        <w:pStyle w:val="ad"/>
        <w:numPr>
          <w:ilvl w:val="0"/>
          <w:numId w:val="1"/>
        </w:numPr>
        <w:ind w:firstLineChars="0"/>
        <w:rPr>
          <w:b/>
          <w:sz w:val="21"/>
          <w:szCs w:val="21"/>
        </w:rPr>
      </w:pPr>
      <w:r>
        <w:rPr>
          <w:rFonts w:hint="eastAsia"/>
          <w:b/>
          <w:sz w:val="21"/>
          <w:szCs w:val="21"/>
        </w:rPr>
        <w:t>项目概览</w:t>
      </w:r>
    </w:p>
    <w:p w:rsidR="003B0F13" w:rsidRDefault="00B2640F">
      <w:pPr>
        <w:pStyle w:val="ad"/>
        <w:numPr>
          <w:ilvl w:val="0"/>
          <w:numId w:val="2"/>
        </w:numPr>
        <w:ind w:firstLineChars="0"/>
        <w:rPr>
          <w:sz w:val="21"/>
          <w:szCs w:val="21"/>
        </w:rPr>
      </w:pPr>
      <w:r>
        <w:rPr>
          <w:rFonts w:hint="eastAsia"/>
          <w:b/>
          <w:sz w:val="21"/>
          <w:szCs w:val="21"/>
        </w:rPr>
        <w:t>牛津大学化学系：</w:t>
      </w:r>
      <w:r>
        <w:rPr>
          <w:rFonts w:hint="eastAsia"/>
          <w:sz w:val="21"/>
          <w:szCs w:val="21"/>
        </w:rPr>
        <w:t>牛津大学化学系在2</w:t>
      </w:r>
      <w:r>
        <w:rPr>
          <w:sz w:val="21"/>
          <w:szCs w:val="21"/>
        </w:rPr>
        <w:t>022</w:t>
      </w:r>
      <w:r>
        <w:rPr>
          <w:rFonts w:hint="eastAsia"/>
          <w:sz w:val="21"/>
          <w:szCs w:val="21"/>
        </w:rPr>
        <w:t>年QS专业排名位居世界第六，该院系成立于1</w:t>
      </w:r>
      <w:r>
        <w:rPr>
          <w:sz w:val="21"/>
          <w:szCs w:val="21"/>
        </w:rPr>
        <w:t>860</w:t>
      </w:r>
      <w:r>
        <w:rPr>
          <w:rFonts w:hint="eastAsia"/>
          <w:sz w:val="21"/>
          <w:szCs w:val="21"/>
        </w:rPr>
        <w:t>年，已有1</w:t>
      </w:r>
      <w:r>
        <w:rPr>
          <w:sz w:val="21"/>
          <w:szCs w:val="21"/>
        </w:rPr>
        <w:t>60</w:t>
      </w:r>
      <w:r>
        <w:rPr>
          <w:rFonts w:hint="eastAsia"/>
          <w:sz w:val="21"/>
          <w:szCs w:val="21"/>
        </w:rPr>
        <w:t>余年历史，</w:t>
      </w:r>
      <w:r>
        <w:rPr>
          <w:sz w:val="21"/>
          <w:szCs w:val="21"/>
        </w:rPr>
        <w:t>牛津大学化学系在基础研究方面保持着世界一流的实力，包括培训优秀的年轻科学家，</w:t>
      </w:r>
      <w:r>
        <w:rPr>
          <w:rFonts w:hint="eastAsia"/>
          <w:sz w:val="21"/>
          <w:szCs w:val="21"/>
        </w:rPr>
        <w:t>该院</w:t>
      </w:r>
      <w:r>
        <w:rPr>
          <w:sz w:val="21"/>
          <w:szCs w:val="21"/>
        </w:rPr>
        <w:t>系的使命是促进全球对化学的理解，并利用这些知识来解决社会的重大挑战。</w:t>
      </w:r>
      <w:r>
        <w:rPr>
          <w:rFonts w:hint="eastAsia"/>
          <w:sz w:val="21"/>
          <w:szCs w:val="21"/>
        </w:rPr>
        <w:t>牛津大学化学系拥有1</w:t>
      </w:r>
      <w:r>
        <w:rPr>
          <w:sz w:val="21"/>
          <w:szCs w:val="21"/>
        </w:rPr>
        <w:t>20</w:t>
      </w:r>
      <w:r>
        <w:rPr>
          <w:rFonts w:hint="eastAsia"/>
          <w:sz w:val="21"/>
          <w:szCs w:val="21"/>
        </w:rPr>
        <w:t>余名世界顶尖的科研专家和师资力量，研究方向包含无机化学、有机化学、理论化学、物理化学、计算化学、核酸化学、分子化学、化学晶体学、蛋白组学、聚合物材料等。近年来，牛津大学化学系组织成立</w:t>
      </w:r>
      <w:r>
        <w:rPr>
          <w:sz w:val="21"/>
          <w:szCs w:val="21"/>
        </w:rPr>
        <w:t>OMass Therapeutics</w:t>
      </w:r>
      <w:r>
        <w:rPr>
          <w:rFonts w:hint="eastAsia"/>
          <w:sz w:val="21"/>
          <w:szCs w:val="21"/>
        </w:rPr>
        <w:t>专注于研发新技术平台用于开发罕见免疫疾病和遗传疾病的治疗方案，有效降低了罕见病药物的研发成本。并开发了牛津纳米孔技术（ONT），让昂贵、耗时的DNA测序工作变得低成本、快速且便携，为大量基于DNA、RNA的工作研究提供优质的基础技术平台，在新冠疫情发生后，该技术也一直应用于疫情监测系统。</w:t>
      </w:r>
    </w:p>
    <w:p w:rsidR="003B0F13" w:rsidRDefault="003B0F13">
      <w:pPr>
        <w:rPr>
          <w:sz w:val="21"/>
          <w:szCs w:val="21"/>
        </w:rPr>
      </w:pPr>
    </w:p>
    <w:p w:rsidR="003B0F13" w:rsidRDefault="00B2640F">
      <w:pPr>
        <w:pStyle w:val="ad"/>
        <w:numPr>
          <w:ilvl w:val="0"/>
          <w:numId w:val="2"/>
        </w:numPr>
        <w:ind w:firstLineChars="0"/>
        <w:jc w:val="both"/>
        <w:rPr>
          <w:b/>
          <w:sz w:val="21"/>
          <w:szCs w:val="21"/>
        </w:rPr>
      </w:pPr>
      <w:r>
        <w:rPr>
          <w:rFonts w:hint="eastAsia"/>
          <w:b/>
          <w:sz w:val="21"/>
          <w:szCs w:val="21"/>
        </w:rPr>
        <w:t>项目优势</w:t>
      </w:r>
    </w:p>
    <w:p w:rsidR="003B0F13" w:rsidRDefault="00B2640F">
      <w:pPr>
        <w:pStyle w:val="ad"/>
        <w:numPr>
          <w:ilvl w:val="0"/>
          <w:numId w:val="3"/>
        </w:numPr>
        <w:ind w:firstLineChars="0"/>
        <w:jc w:val="both"/>
        <w:rPr>
          <w:sz w:val="21"/>
          <w:szCs w:val="21"/>
        </w:rPr>
      </w:pPr>
      <w:r>
        <w:rPr>
          <w:rFonts w:hint="eastAsia"/>
          <w:sz w:val="21"/>
          <w:szCs w:val="21"/>
        </w:rPr>
        <w:t>该化学项目组由牛津大学化学系世界顶级化学学术专家组成，包括化学系系主任、皇家学会院士等，且在Nature, Science等顶级期刊发表文章数篇。</w:t>
      </w:r>
    </w:p>
    <w:p w:rsidR="003B0F13" w:rsidRDefault="00B2640F">
      <w:pPr>
        <w:pStyle w:val="ad"/>
        <w:numPr>
          <w:ilvl w:val="0"/>
          <w:numId w:val="3"/>
        </w:numPr>
        <w:ind w:firstLineChars="0"/>
        <w:jc w:val="both"/>
        <w:rPr>
          <w:sz w:val="21"/>
          <w:szCs w:val="21"/>
        </w:rPr>
      </w:pPr>
      <w:r>
        <w:rPr>
          <w:rFonts w:hint="eastAsia"/>
          <w:sz w:val="21"/>
          <w:szCs w:val="21"/>
        </w:rPr>
        <w:t>项目不仅囊括了有机和无机化学世界最前沿的核心科研课题，而且专家们将分享实验室研究的深入应用和成果，包括抗癌药物、膜蛋白和生物技术、有机合成、仪器开发、</w:t>
      </w:r>
      <w:r>
        <w:rPr>
          <w:rFonts w:ascii="Times New Roman" w:cs="Times New Roman"/>
          <w:sz w:val="22"/>
        </w:rPr>
        <w:t>电子和核自旋的生物物理化学</w:t>
      </w:r>
      <w:r>
        <w:rPr>
          <w:rFonts w:ascii="Times New Roman" w:cs="Times New Roman" w:hint="eastAsia"/>
          <w:sz w:val="22"/>
        </w:rPr>
        <w:t>、</w:t>
      </w:r>
      <w:r>
        <w:rPr>
          <w:rFonts w:ascii="Times New Roman" w:cs="Times New Roman"/>
          <w:bCs/>
          <w:sz w:val="22"/>
        </w:rPr>
        <w:t>单分子成像开发新型仪器</w:t>
      </w:r>
      <w:r>
        <w:rPr>
          <w:rFonts w:cs="Times New Roman" w:hint="eastAsia"/>
          <w:sz w:val="21"/>
          <w:szCs w:val="21"/>
        </w:rPr>
        <w:t>、新型储能系统、电化学传感器等。</w:t>
      </w:r>
    </w:p>
    <w:p w:rsidR="003B0F13" w:rsidRDefault="00B2640F">
      <w:pPr>
        <w:pStyle w:val="ad"/>
        <w:numPr>
          <w:ilvl w:val="0"/>
          <w:numId w:val="3"/>
        </w:numPr>
        <w:ind w:firstLineChars="0"/>
        <w:jc w:val="both"/>
        <w:rPr>
          <w:sz w:val="21"/>
          <w:szCs w:val="21"/>
        </w:rPr>
      </w:pPr>
      <w:r>
        <w:rPr>
          <w:rFonts w:cs="Times New Roman" w:hint="eastAsia"/>
          <w:sz w:val="21"/>
          <w:szCs w:val="21"/>
        </w:rPr>
        <w:t>项目还将邀请牛津大学的研究生、博士生分享科研经历，与世界一流学子进行思想碰撞。</w:t>
      </w:r>
    </w:p>
    <w:p w:rsidR="003B0F13" w:rsidRDefault="003B0F13">
      <w:pPr>
        <w:jc w:val="both"/>
        <w:rPr>
          <w:sz w:val="21"/>
          <w:szCs w:val="21"/>
        </w:rPr>
      </w:pPr>
    </w:p>
    <w:p w:rsidR="003B0F13" w:rsidRDefault="00B2640F">
      <w:pPr>
        <w:pStyle w:val="ad"/>
        <w:numPr>
          <w:ilvl w:val="0"/>
          <w:numId w:val="4"/>
        </w:numPr>
        <w:ind w:firstLineChars="0"/>
        <w:rPr>
          <w:b/>
          <w:color w:val="000000" w:themeColor="text1"/>
          <w:sz w:val="21"/>
          <w:szCs w:val="21"/>
        </w:rPr>
      </w:pPr>
      <w:r>
        <w:rPr>
          <w:rFonts w:hint="eastAsia"/>
          <w:b/>
          <w:color w:val="000000" w:themeColor="text1"/>
          <w:sz w:val="21"/>
          <w:szCs w:val="21"/>
        </w:rPr>
        <w:t>项目安排</w:t>
      </w:r>
    </w:p>
    <w:p w:rsidR="003B0F13" w:rsidRDefault="00B2640F">
      <w:pPr>
        <w:rPr>
          <w:color w:val="000000" w:themeColor="text1"/>
          <w:sz w:val="21"/>
          <w:szCs w:val="21"/>
        </w:rPr>
      </w:pPr>
      <w:r>
        <w:rPr>
          <w:rFonts w:hint="eastAsia"/>
          <w:color w:val="000000" w:themeColor="text1"/>
          <w:sz w:val="21"/>
          <w:szCs w:val="21"/>
        </w:rPr>
        <w:t>1. 日期：2023年1月-2月（具体日期根据寒假校历而定）</w:t>
      </w:r>
    </w:p>
    <w:p w:rsidR="003B0F13" w:rsidRDefault="00B2640F">
      <w:pPr>
        <w:ind w:left="315" w:hangingChars="150" w:hanging="315"/>
        <w:rPr>
          <w:color w:val="000000" w:themeColor="text1"/>
          <w:sz w:val="21"/>
          <w:szCs w:val="21"/>
        </w:rPr>
      </w:pPr>
      <w:r>
        <w:rPr>
          <w:rFonts w:hint="eastAsia"/>
          <w:color w:val="000000" w:themeColor="text1"/>
          <w:sz w:val="21"/>
          <w:szCs w:val="21"/>
        </w:rPr>
        <w:t>2. 时间：2周。周一至周五，</w:t>
      </w:r>
      <w:r>
        <w:rPr>
          <w:color w:val="000000" w:themeColor="text1"/>
          <w:sz w:val="21"/>
          <w:szCs w:val="21"/>
        </w:rPr>
        <w:t>北京时间下午4点–9点，每日</w:t>
      </w:r>
      <w:r>
        <w:rPr>
          <w:rFonts w:hint="eastAsia"/>
          <w:color w:val="000000" w:themeColor="text1"/>
          <w:sz w:val="21"/>
          <w:szCs w:val="21"/>
        </w:rPr>
        <w:t>课程时间</w:t>
      </w:r>
      <w:r>
        <w:rPr>
          <w:color w:val="000000" w:themeColor="text1"/>
          <w:sz w:val="21"/>
          <w:szCs w:val="21"/>
        </w:rPr>
        <w:t>2-3小时（具体时间以最终课程表为</w:t>
      </w:r>
      <w:r>
        <w:rPr>
          <w:rFonts w:hint="eastAsia"/>
          <w:color w:val="000000" w:themeColor="text1"/>
          <w:sz w:val="21"/>
          <w:szCs w:val="21"/>
        </w:rPr>
        <w:t>准）课时：26.7课时（45分钟/课时）</w:t>
      </w:r>
    </w:p>
    <w:p w:rsidR="003B0F13" w:rsidRDefault="00B2640F">
      <w:pPr>
        <w:rPr>
          <w:color w:val="000000" w:themeColor="text1"/>
          <w:sz w:val="21"/>
          <w:szCs w:val="21"/>
        </w:rPr>
      </w:pPr>
      <w:r>
        <w:rPr>
          <w:rFonts w:hint="eastAsia"/>
          <w:color w:val="000000" w:themeColor="text1"/>
          <w:sz w:val="21"/>
          <w:szCs w:val="21"/>
        </w:rPr>
        <w:t>3. 上课方式：线上</w:t>
      </w:r>
    </w:p>
    <w:p w:rsidR="003B0F13" w:rsidRDefault="00B2640F">
      <w:pPr>
        <w:rPr>
          <w:color w:val="000000" w:themeColor="text1"/>
          <w:sz w:val="21"/>
          <w:szCs w:val="21"/>
        </w:rPr>
      </w:pPr>
      <w:r>
        <w:rPr>
          <w:rFonts w:hint="eastAsia"/>
          <w:color w:val="000000" w:themeColor="text1"/>
          <w:sz w:val="21"/>
          <w:szCs w:val="21"/>
        </w:rPr>
        <w:t>4. 费用：4700元/学生</w:t>
      </w:r>
    </w:p>
    <w:p w:rsidR="003B0F13" w:rsidRDefault="00B2640F">
      <w:pPr>
        <w:rPr>
          <w:color w:val="000000" w:themeColor="text1"/>
          <w:sz w:val="21"/>
          <w:szCs w:val="21"/>
        </w:rPr>
      </w:pPr>
      <w:r>
        <w:rPr>
          <w:rFonts w:hint="eastAsia"/>
          <w:color w:val="000000" w:themeColor="text1"/>
          <w:sz w:val="21"/>
          <w:szCs w:val="21"/>
        </w:rPr>
        <w:t xml:space="preserve">5. </w:t>
      </w:r>
      <w:r>
        <w:rPr>
          <w:rFonts w:asciiTheme="minorEastAsia" w:hAnsiTheme="minorEastAsia" w:hint="eastAsia"/>
          <w:bCs/>
          <w:sz w:val="21"/>
          <w:szCs w:val="21"/>
        </w:rPr>
        <w:t>奖学金：校园大使奖学金，有机会获得</w:t>
      </w:r>
      <w:r>
        <w:rPr>
          <w:rFonts w:asciiTheme="minorEastAsia" w:hAnsiTheme="minorEastAsia" w:hint="eastAsia"/>
          <w:bCs/>
          <w:sz w:val="21"/>
          <w:szCs w:val="21"/>
        </w:rPr>
        <w:t>300-2000</w:t>
      </w:r>
      <w:r>
        <w:rPr>
          <w:rFonts w:asciiTheme="minorEastAsia" w:hAnsiTheme="minorEastAsia" w:hint="eastAsia"/>
          <w:bCs/>
          <w:sz w:val="21"/>
          <w:szCs w:val="21"/>
        </w:rPr>
        <w:t>元校园大使奖学金（详情联系项目负责老师）</w:t>
      </w:r>
    </w:p>
    <w:p w:rsidR="003B0F13" w:rsidRDefault="00B2640F">
      <w:pPr>
        <w:rPr>
          <w:color w:val="000000" w:themeColor="text1"/>
          <w:sz w:val="21"/>
          <w:szCs w:val="21"/>
        </w:rPr>
      </w:pPr>
      <w:r>
        <w:rPr>
          <w:rFonts w:hint="eastAsia"/>
          <w:color w:val="000000" w:themeColor="text1"/>
          <w:sz w:val="21"/>
          <w:szCs w:val="21"/>
        </w:rPr>
        <w:t>6. 人数：60人开班</w:t>
      </w:r>
    </w:p>
    <w:p w:rsidR="003B0F13" w:rsidRDefault="00B2640F">
      <w:pPr>
        <w:rPr>
          <w:color w:val="FF0000"/>
          <w:sz w:val="21"/>
          <w:szCs w:val="21"/>
          <w:shd w:val="clear" w:color="auto" w:fill="FF0000"/>
        </w:rPr>
      </w:pPr>
      <w:r>
        <w:rPr>
          <w:rFonts w:hint="eastAsia"/>
          <w:color w:val="000000" w:themeColor="text1"/>
          <w:sz w:val="21"/>
          <w:szCs w:val="21"/>
        </w:rPr>
        <w:t>7．收获：项目证书</w:t>
      </w:r>
    </w:p>
    <w:p w:rsidR="003B0F13" w:rsidRDefault="00B2640F">
      <w:pPr>
        <w:rPr>
          <w:color w:val="000000" w:themeColor="text1"/>
          <w:sz w:val="21"/>
          <w:szCs w:val="21"/>
        </w:rPr>
      </w:pPr>
      <w:r>
        <w:rPr>
          <w:rFonts w:hint="eastAsia"/>
          <w:color w:val="000000" w:themeColor="text1"/>
          <w:sz w:val="21"/>
          <w:szCs w:val="21"/>
        </w:rPr>
        <w:t>8．申请条件和适合专业：化学专业本科生；语言要求：</w:t>
      </w:r>
      <w:r>
        <w:rPr>
          <w:color w:val="000000" w:themeColor="text1"/>
          <w:sz w:val="21"/>
          <w:szCs w:val="21"/>
        </w:rPr>
        <w:t>四级</w:t>
      </w:r>
      <w:r>
        <w:rPr>
          <w:rFonts w:hint="eastAsia"/>
          <w:color w:val="000000" w:themeColor="text1"/>
          <w:sz w:val="21"/>
          <w:szCs w:val="21"/>
        </w:rPr>
        <w:t>450或六级420分，未达到英语要求学生可面试</w:t>
      </w:r>
    </w:p>
    <w:p w:rsidR="003B0F13" w:rsidRDefault="003B0F13">
      <w:pPr>
        <w:rPr>
          <w:bCs/>
          <w:sz w:val="21"/>
          <w:szCs w:val="21"/>
        </w:rPr>
      </w:pPr>
    </w:p>
    <w:p w:rsidR="003B0F13" w:rsidRDefault="00B2640F">
      <w:pPr>
        <w:jc w:val="both"/>
        <w:rPr>
          <w:rFonts w:cs="Times New Roman"/>
          <w:b/>
          <w:bCs/>
          <w:sz w:val="21"/>
          <w:szCs w:val="21"/>
        </w:rPr>
      </w:pPr>
      <w:r>
        <w:rPr>
          <w:rFonts w:hint="eastAsia"/>
          <w:b/>
          <w:sz w:val="21"/>
          <w:szCs w:val="21"/>
        </w:rPr>
        <w:t>三、</w:t>
      </w:r>
      <w:r>
        <w:rPr>
          <w:b/>
          <w:sz w:val="21"/>
          <w:szCs w:val="21"/>
        </w:rPr>
        <w:t>项目内容</w:t>
      </w:r>
    </w:p>
    <w:p w:rsidR="003B0F13" w:rsidRDefault="00B2640F">
      <w:pPr>
        <w:jc w:val="both"/>
        <w:rPr>
          <w:rFonts w:cs="Times New Roman"/>
          <w:b/>
          <w:bCs/>
          <w:sz w:val="21"/>
          <w:szCs w:val="21"/>
        </w:rPr>
      </w:pPr>
      <w:r>
        <w:rPr>
          <w:rFonts w:cs="Times New Roman" w:hint="eastAsia"/>
          <w:b/>
          <w:bCs/>
          <w:sz w:val="21"/>
          <w:szCs w:val="21"/>
        </w:rPr>
        <w:t>1．化学前沿课题讲座</w:t>
      </w:r>
    </w:p>
    <w:p w:rsidR="003B0F13" w:rsidRDefault="00B2640F">
      <w:pPr>
        <w:jc w:val="both"/>
        <w:rPr>
          <w:rFonts w:cs="Times New Roman"/>
          <w:b/>
          <w:sz w:val="21"/>
          <w:szCs w:val="21"/>
        </w:rPr>
      </w:pPr>
      <w:r>
        <w:rPr>
          <w:rFonts w:cs="Times New Roman" w:hint="eastAsia"/>
          <w:b/>
          <w:sz w:val="21"/>
          <w:szCs w:val="21"/>
        </w:rPr>
        <w:t>讲座一（1</w:t>
      </w:r>
      <w:r>
        <w:rPr>
          <w:rFonts w:cs="Times New Roman"/>
          <w:b/>
          <w:sz w:val="21"/>
          <w:szCs w:val="21"/>
        </w:rPr>
        <w:t>.5</w:t>
      </w:r>
      <w:r>
        <w:rPr>
          <w:rFonts w:cs="Times New Roman" w:hint="eastAsia"/>
          <w:b/>
          <w:sz w:val="21"/>
          <w:szCs w:val="21"/>
        </w:rPr>
        <w:t>小时）</w:t>
      </w:r>
      <w:r>
        <w:rPr>
          <w:rFonts w:cs="Times New Roman"/>
          <w:b/>
          <w:sz w:val="21"/>
          <w:szCs w:val="21"/>
        </w:rPr>
        <w:t>– Angela Russell</w:t>
      </w:r>
      <w:r>
        <w:rPr>
          <w:rFonts w:cs="Times New Roman" w:hint="eastAsia"/>
          <w:b/>
          <w:sz w:val="21"/>
          <w:szCs w:val="21"/>
        </w:rPr>
        <w:t>教授</w:t>
      </w:r>
    </w:p>
    <w:p w:rsidR="003B0F13" w:rsidRDefault="00B2640F">
      <w:pPr>
        <w:jc w:val="both"/>
        <w:rPr>
          <w:rFonts w:cs="Times New Roman"/>
          <w:b/>
          <w:sz w:val="21"/>
          <w:szCs w:val="21"/>
        </w:rPr>
      </w:pPr>
      <w:r>
        <w:rPr>
          <w:rFonts w:cs="Times New Roman" w:hint="eastAsia"/>
          <w:noProof/>
          <w:sz w:val="21"/>
          <w:szCs w:val="21"/>
        </w:rPr>
        <w:drawing>
          <wp:anchor distT="0" distB="0" distL="114300" distR="114300" simplePos="0" relativeHeight="251659264" behindDoc="0" locked="0" layoutInCell="1" allowOverlap="1">
            <wp:simplePos x="0" y="0"/>
            <wp:positionH relativeFrom="column">
              <wp:posOffset>36830</wp:posOffset>
            </wp:positionH>
            <wp:positionV relativeFrom="paragraph">
              <wp:posOffset>17145</wp:posOffset>
            </wp:positionV>
            <wp:extent cx="1296035" cy="1296035"/>
            <wp:effectExtent l="0" t="0" r="0" b="0"/>
            <wp:wrapSquare wrapText="bothSides"/>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6000" cy="1296000"/>
                    </a:xfrm>
                    <a:prstGeom prst="rect">
                      <a:avLst/>
                    </a:prstGeom>
                  </pic:spPr>
                </pic:pic>
              </a:graphicData>
            </a:graphic>
          </wp:anchor>
        </w:drawing>
      </w:r>
    </w:p>
    <w:p w:rsidR="003B0F13" w:rsidRDefault="00B2640F">
      <w:pPr>
        <w:rPr>
          <w:rFonts w:cs="Times New Roman"/>
          <w:sz w:val="21"/>
          <w:szCs w:val="21"/>
        </w:rPr>
      </w:pPr>
      <w:r>
        <w:rPr>
          <w:rFonts w:cs="Times New Roman" w:hint="eastAsia"/>
          <w:b/>
          <w:bCs/>
          <w:sz w:val="21"/>
          <w:szCs w:val="21"/>
        </w:rPr>
        <w:t>*</w:t>
      </w:r>
      <w:r>
        <w:rPr>
          <w:rFonts w:cs="Times New Roman" w:hint="eastAsia"/>
          <w:sz w:val="21"/>
          <w:szCs w:val="21"/>
        </w:rPr>
        <w:t>牛津大学药物化学系、有机化学系教授、博士生导师；</w:t>
      </w:r>
    </w:p>
    <w:p w:rsidR="003B0F13" w:rsidRDefault="00B2640F">
      <w:pPr>
        <w:rPr>
          <w:rFonts w:cs="Times New Roman"/>
          <w:sz w:val="21"/>
          <w:szCs w:val="21"/>
        </w:rPr>
      </w:pPr>
      <w:r>
        <w:rPr>
          <w:rFonts w:cs="Times New Roman" w:hint="eastAsia"/>
          <w:b/>
          <w:bCs/>
          <w:sz w:val="21"/>
          <w:szCs w:val="21"/>
        </w:rPr>
        <w:t>*</w:t>
      </w:r>
      <w:r>
        <w:rPr>
          <w:rFonts w:cs="Times New Roman" w:hint="eastAsia"/>
          <w:sz w:val="21"/>
          <w:szCs w:val="21"/>
        </w:rPr>
        <w:t>牛津大学伯纳德·泰勒实验室研究员；</w:t>
      </w:r>
    </w:p>
    <w:p w:rsidR="003B0F13" w:rsidRDefault="00B2640F">
      <w:pPr>
        <w:rPr>
          <w:rFonts w:cs="Times New Roman"/>
          <w:sz w:val="21"/>
          <w:szCs w:val="21"/>
        </w:rPr>
      </w:pPr>
      <w:r>
        <w:rPr>
          <w:rFonts w:cs="Times New Roman" w:hint="eastAsia"/>
          <w:b/>
          <w:bCs/>
          <w:sz w:val="21"/>
          <w:szCs w:val="21"/>
        </w:rPr>
        <w:t>*</w:t>
      </w:r>
      <w:r>
        <w:rPr>
          <w:rFonts w:cs="Times New Roman" w:hint="eastAsia"/>
          <w:sz w:val="21"/>
          <w:szCs w:val="21"/>
        </w:rPr>
        <w:t>牛津干细胞研究所（</w:t>
      </w:r>
      <w:r>
        <w:rPr>
          <w:rFonts w:cs="Times New Roman"/>
          <w:sz w:val="21"/>
          <w:szCs w:val="21"/>
        </w:rPr>
        <w:t>OSCI）、英国心脏基金会卓越研究中心</w:t>
      </w:r>
      <w:r>
        <w:rPr>
          <w:rFonts w:cs="Times New Roman" w:hint="eastAsia"/>
          <w:sz w:val="21"/>
          <w:szCs w:val="21"/>
        </w:rPr>
        <w:t>（</w:t>
      </w:r>
      <w:r>
        <w:rPr>
          <w:rFonts w:cs="Times New Roman"/>
          <w:sz w:val="21"/>
          <w:szCs w:val="21"/>
        </w:rPr>
        <w:t>BHF CRE）和英国牛津癌症研究中心的成员和研究员。</w:t>
      </w:r>
    </w:p>
    <w:p w:rsidR="003B0F13" w:rsidRDefault="00B2640F">
      <w:pPr>
        <w:rPr>
          <w:rFonts w:cs="Times New Roman"/>
          <w:b/>
          <w:iCs/>
          <w:sz w:val="21"/>
          <w:szCs w:val="21"/>
        </w:rPr>
      </w:pPr>
      <w:r>
        <w:rPr>
          <w:rFonts w:cs="Times New Roman" w:hint="eastAsia"/>
          <w:b/>
          <w:iCs/>
          <w:sz w:val="21"/>
          <w:szCs w:val="21"/>
        </w:rPr>
        <w:lastRenderedPageBreak/>
        <w:t>讲座中将涉及的研究课题：</w:t>
      </w:r>
      <w:r>
        <w:rPr>
          <w:rFonts w:cs="Times New Roman"/>
          <w:sz w:val="21"/>
          <w:szCs w:val="21"/>
        </w:rPr>
        <w:t>Angela Russell教授的研究重点是发现新的药物靶向及其相关机制，并将这</w:t>
      </w:r>
      <w:r>
        <w:rPr>
          <w:rFonts w:cs="Times New Roman" w:hint="eastAsia"/>
          <w:sz w:val="21"/>
          <w:szCs w:val="21"/>
        </w:rPr>
        <w:t>些发现转化为新的临床药物。罗素教授和她的研究小组已经发现了一些小分子，可以调节肌营养相关蛋白，该发现可用于新的抗癌药物和再生医学的药物研发。她合作创办了两家再生医学方向研究的企业，其中一家专注于小分子控制干细胞的研究。</w:t>
      </w:r>
    </w:p>
    <w:p w:rsidR="003B0F13" w:rsidRDefault="003B0F13">
      <w:pPr>
        <w:ind w:leftChars="200" w:left="480"/>
        <w:rPr>
          <w:rFonts w:cs="Times New Roman"/>
          <w:sz w:val="21"/>
          <w:szCs w:val="21"/>
        </w:rPr>
      </w:pPr>
    </w:p>
    <w:p w:rsidR="003B0F13" w:rsidRDefault="00B2640F">
      <w:pPr>
        <w:jc w:val="both"/>
        <w:rPr>
          <w:rFonts w:cs="Times New Roman"/>
          <w:b/>
          <w:sz w:val="21"/>
          <w:szCs w:val="21"/>
        </w:rPr>
      </w:pPr>
      <w:r>
        <w:rPr>
          <w:rFonts w:cs="Times New Roman" w:hint="eastAsia"/>
          <w:b/>
          <w:iCs/>
          <w:noProof/>
          <w:sz w:val="21"/>
          <w:szCs w:val="21"/>
        </w:rPr>
        <w:drawing>
          <wp:anchor distT="0" distB="0" distL="114300" distR="114300" simplePos="0" relativeHeight="251661312" behindDoc="1" locked="0" layoutInCell="1" allowOverlap="1">
            <wp:simplePos x="0" y="0"/>
            <wp:positionH relativeFrom="margin">
              <wp:posOffset>3810</wp:posOffset>
            </wp:positionH>
            <wp:positionV relativeFrom="paragraph">
              <wp:posOffset>269875</wp:posOffset>
            </wp:positionV>
            <wp:extent cx="1296035" cy="1296035"/>
            <wp:effectExtent l="0" t="0" r="0" b="0"/>
            <wp:wrapSquare wrapText="bothSides"/>
            <wp:docPr id="1" name="图片 14" descr="戴眼镜的男人在微笑&#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descr="戴眼镜的男人在微笑&#10;&#10;描述已自动生成"/>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6000" cy="1296000"/>
                    </a:xfrm>
                    <a:prstGeom prst="rect">
                      <a:avLst/>
                    </a:prstGeom>
                  </pic:spPr>
                </pic:pic>
              </a:graphicData>
            </a:graphic>
          </wp:anchor>
        </w:drawing>
      </w:r>
      <w:r>
        <w:rPr>
          <w:rFonts w:cs="Times New Roman" w:hint="eastAsia"/>
          <w:b/>
          <w:sz w:val="21"/>
          <w:szCs w:val="21"/>
        </w:rPr>
        <w:t>讲座二</w:t>
      </w:r>
      <w:r>
        <w:rPr>
          <w:rFonts w:cs="Times New Roman"/>
          <w:b/>
          <w:sz w:val="21"/>
          <w:szCs w:val="21"/>
        </w:rPr>
        <w:t>–</w:t>
      </w:r>
      <w:r>
        <w:rPr>
          <w:rFonts w:cs="Times New Roman" w:hint="eastAsia"/>
          <w:b/>
          <w:sz w:val="21"/>
          <w:szCs w:val="21"/>
        </w:rPr>
        <w:t>讲座七（</w:t>
      </w:r>
      <w:r>
        <w:rPr>
          <w:rFonts w:cs="Times New Roman"/>
          <w:b/>
          <w:sz w:val="21"/>
          <w:szCs w:val="21"/>
        </w:rPr>
        <w:t>6</w:t>
      </w:r>
      <w:r>
        <w:rPr>
          <w:rFonts w:cs="Times New Roman" w:hint="eastAsia"/>
          <w:b/>
          <w:sz w:val="21"/>
          <w:szCs w:val="21"/>
        </w:rPr>
        <w:t>小时）</w:t>
      </w:r>
      <w:r>
        <w:rPr>
          <w:rFonts w:cs="Times New Roman"/>
          <w:b/>
          <w:sz w:val="21"/>
          <w:szCs w:val="21"/>
        </w:rPr>
        <w:t>– Edward Anderson</w:t>
      </w:r>
      <w:r>
        <w:rPr>
          <w:rFonts w:cs="Times New Roman" w:hint="eastAsia"/>
          <w:b/>
          <w:sz w:val="21"/>
          <w:szCs w:val="21"/>
        </w:rPr>
        <w:t>教授</w:t>
      </w:r>
    </w:p>
    <w:p w:rsidR="003B0F13" w:rsidRDefault="003B0F13">
      <w:pPr>
        <w:rPr>
          <w:rFonts w:cs="Times New Roman"/>
          <w:sz w:val="21"/>
          <w:szCs w:val="21"/>
        </w:rPr>
      </w:pPr>
    </w:p>
    <w:p w:rsidR="003B0F13" w:rsidRDefault="00B2640F">
      <w:pPr>
        <w:rPr>
          <w:rFonts w:cs="Times New Roman"/>
          <w:sz w:val="21"/>
          <w:szCs w:val="21"/>
        </w:rPr>
      </w:pPr>
      <w:r>
        <w:rPr>
          <w:rFonts w:cs="Times New Roman" w:hint="eastAsia"/>
          <w:b/>
          <w:bCs/>
          <w:sz w:val="21"/>
          <w:szCs w:val="21"/>
        </w:rPr>
        <w:t>*</w:t>
      </w:r>
      <w:r>
        <w:rPr>
          <w:rFonts w:cs="Times New Roman" w:hint="eastAsia"/>
          <w:sz w:val="21"/>
          <w:szCs w:val="21"/>
        </w:rPr>
        <w:t>牛津大学有机化学系教授、博士生导师；</w:t>
      </w:r>
    </w:p>
    <w:p w:rsidR="003B0F13" w:rsidRDefault="00B2640F">
      <w:pPr>
        <w:rPr>
          <w:rFonts w:cs="Times New Roman"/>
          <w:sz w:val="21"/>
          <w:szCs w:val="21"/>
        </w:rPr>
      </w:pPr>
      <w:r>
        <w:rPr>
          <w:rFonts w:cs="Times New Roman" w:hint="eastAsia"/>
          <w:b/>
          <w:bCs/>
          <w:sz w:val="21"/>
          <w:szCs w:val="21"/>
        </w:rPr>
        <w:t>*</w:t>
      </w:r>
      <w:r>
        <w:rPr>
          <w:rFonts w:asciiTheme="minorEastAsia" w:hAnsiTheme="minorEastAsia" w:hint="eastAsia"/>
          <w:sz w:val="21"/>
          <w:szCs w:val="21"/>
        </w:rPr>
        <w:t>牛津大学有机化学系主任；</w:t>
      </w:r>
    </w:p>
    <w:p w:rsidR="003B0F13" w:rsidRDefault="00B2640F">
      <w:pPr>
        <w:rPr>
          <w:sz w:val="21"/>
          <w:szCs w:val="21"/>
        </w:rPr>
      </w:pPr>
      <w:r>
        <w:rPr>
          <w:rFonts w:cs="Times New Roman" w:hint="eastAsia"/>
          <w:b/>
          <w:iCs/>
          <w:sz w:val="21"/>
          <w:szCs w:val="21"/>
        </w:rPr>
        <w:t>讲座中将涉及的研究课题：</w:t>
      </w:r>
      <w:r>
        <w:rPr>
          <w:rFonts w:cs="Times New Roman"/>
          <w:sz w:val="21"/>
          <w:szCs w:val="21"/>
        </w:rPr>
        <w:t>Anderson教授的研究重点是合成有机化学，如全合成研究。Anderson教授</w:t>
      </w:r>
      <w:r>
        <w:rPr>
          <w:rFonts w:cs="Times New Roman" w:hint="eastAsia"/>
          <w:sz w:val="21"/>
          <w:szCs w:val="21"/>
        </w:rPr>
        <w:t>和他的团队已经确定了天然芦荟苷内酯</w:t>
      </w:r>
      <w:r>
        <w:rPr>
          <w:rFonts w:cs="Times New Roman"/>
          <w:sz w:val="21"/>
          <w:szCs w:val="21"/>
        </w:rPr>
        <w:t>A的全合成，合成物表现出了生物活性</w:t>
      </w:r>
      <w:r>
        <w:rPr>
          <w:rFonts w:cs="Times New Roman" w:hint="eastAsia"/>
          <w:sz w:val="21"/>
          <w:szCs w:val="21"/>
        </w:rPr>
        <w:t>，包括有抗艾滋病毒的活性效果。该团队还在合成和修改多个家系的植物来源的天然产物，用于治疗利什曼病和南美锥虫病，这些疾病正影响着全球</w:t>
      </w:r>
      <w:r>
        <w:rPr>
          <w:rFonts w:cs="Times New Roman"/>
          <w:sz w:val="21"/>
          <w:szCs w:val="21"/>
        </w:rPr>
        <w:t>1800多</w:t>
      </w:r>
      <w:r>
        <w:rPr>
          <w:rFonts w:cs="Times New Roman" w:hint="eastAsia"/>
          <w:sz w:val="21"/>
          <w:szCs w:val="21"/>
        </w:rPr>
        <w:t>万人。</w:t>
      </w:r>
      <w:r>
        <w:rPr>
          <w:rFonts w:hint="eastAsia"/>
          <w:sz w:val="21"/>
          <w:szCs w:val="21"/>
        </w:rPr>
        <w:t>抗寄生虫的天然产品研究；笼状碳氢化合物作为烯类生物电子等排体；BCP之外的可能性：什么是环张力；评估钯催化异构化反应的机制；全合成中的串联反应；实现天然产物合成的可持续性</w:t>
      </w:r>
    </w:p>
    <w:p w:rsidR="003B0F13" w:rsidRDefault="003B0F13">
      <w:pPr>
        <w:rPr>
          <w:rFonts w:cs="Times New Roman"/>
          <w:b/>
          <w:iCs/>
          <w:sz w:val="21"/>
          <w:szCs w:val="21"/>
        </w:rPr>
      </w:pPr>
    </w:p>
    <w:p w:rsidR="003B0F13" w:rsidRDefault="00B2640F">
      <w:pPr>
        <w:jc w:val="both"/>
        <w:rPr>
          <w:rFonts w:cs="Times New Roman"/>
          <w:b/>
          <w:sz w:val="21"/>
          <w:szCs w:val="21"/>
        </w:rPr>
      </w:pPr>
      <w:r>
        <w:rPr>
          <w:rFonts w:cs="Times New Roman" w:hint="eastAsia"/>
          <w:noProof/>
          <w:sz w:val="21"/>
          <w:szCs w:val="21"/>
        </w:rPr>
        <w:drawing>
          <wp:anchor distT="0" distB="0" distL="114300" distR="114300" simplePos="0" relativeHeight="251660288" behindDoc="0" locked="0" layoutInCell="1" allowOverlap="1">
            <wp:simplePos x="0" y="0"/>
            <wp:positionH relativeFrom="column">
              <wp:posOffset>1905</wp:posOffset>
            </wp:positionH>
            <wp:positionV relativeFrom="paragraph">
              <wp:posOffset>265430</wp:posOffset>
            </wp:positionV>
            <wp:extent cx="1295400" cy="1295400"/>
            <wp:effectExtent l="0" t="0" r="0"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95400" cy="1295400"/>
                    </a:xfrm>
                    <a:prstGeom prst="rect">
                      <a:avLst/>
                    </a:prstGeom>
                    <a:noFill/>
                    <a:ln>
                      <a:noFill/>
                    </a:ln>
                  </pic:spPr>
                </pic:pic>
              </a:graphicData>
            </a:graphic>
          </wp:anchor>
        </w:drawing>
      </w:r>
      <w:r>
        <w:rPr>
          <w:rFonts w:cs="Times New Roman" w:hint="eastAsia"/>
          <w:b/>
          <w:sz w:val="21"/>
          <w:szCs w:val="21"/>
        </w:rPr>
        <w:t>讲座八（1</w:t>
      </w:r>
      <w:r>
        <w:rPr>
          <w:rFonts w:cs="Times New Roman"/>
          <w:b/>
          <w:sz w:val="21"/>
          <w:szCs w:val="21"/>
        </w:rPr>
        <w:t>.5</w:t>
      </w:r>
      <w:r>
        <w:rPr>
          <w:rFonts w:cs="Times New Roman" w:hint="eastAsia"/>
          <w:b/>
          <w:sz w:val="21"/>
          <w:szCs w:val="21"/>
        </w:rPr>
        <w:t>小时）</w:t>
      </w:r>
      <w:r>
        <w:rPr>
          <w:rFonts w:cs="Times New Roman"/>
          <w:b/>
          <w:sz w:val="21"/>
          <w:szCs w:val="21"/>
        </w:rPr>
        <w:t>– Hagan Bayley</w:t>
      </w:r>
      <w:r>
        <w:rPr>
          <w:rFonts w:cs="Times New Roman" w:hint="eastAsia"/>
          <w:b/>
          <w:sz w:val="21"/>
          <w:szCs w:val="21"/>
        </w:rPr>
        <w:t>教授</w:t>
      </w:r>
    </w:p>
    <w:p w:rsidR="003B0F13" w:rsidRDefault="003B0F13">
      <w:pPr>
        <w:rPr>
          <w:rFonts w:cs="Times New Roman"/>
          <w:sz w:val="21"/>
          <w:szCs w:val="21"/>
        </w:rPr>
      </w:pPr>
    </w:p>
    <w:p w:rsidR="003B0F13" w:rsidRDefault="00B2640F">
      <w:pPr>
        <w:rPr>
          <w:rFonts w:cs="Times New Roman"/>
          <w:sz w:val="21"/>
          <w:szCs w:val="21"/>
        </w:rPr>
      </w:pPr>
      <w:r>
        <w:rPr>
          <w:rFonts w:cs="Times New Roman" w:hint="eastAsia"/>
          <w:b/>
          <w:bCs/>
          <w:sz w:val="21"/>
          <w:szCs w:val="21"/>
        </w:rPr>
        <w:t>*</w:t>
      </w:r>
      <w:r>
        <w:rPr>
          <w:rFonts w:cs="Times New Roman" w:hint="eastAsia"/>
          <w:sz w:val="21"/>
          <w:szCs w:val="21"/>
        </w:rPr>
        <w:t>牛津大学化学生物系教授；</w:t>
      </w:r>
    </w:p>
    <w:p w:rsidR="003B0F13" w:rsidRDefault="00B2640F">
      <w:pPr>
        <w:rPr>
          <w:rFonts w:cs="Times New Roman"/>
          <w:sz w:val="21"/>
          <w:szCs w:val="21"/>
        </w:rPr>
      </w:pPr>
      <w:r>
        <w:rPr>
          <w:rFonts w:cs="Times New Roman" w:hint="eastAsia"/>
          <w:b/>
          <w:bCs/>
          <w:sz w:val="21"/>
          <w:szCs w:val="21"/>
        </w:rPr>
        <w:t>*</w:t>
      </w:r>
      <w:r>
        <w:rPr>
          <w:rFonts w:cs="Times New Roman" w:hint="eastAsia"/>
          <w:sz w:val="21"/>
          <w:szCs w:val="21"/>
        </w:rPr>
        <w:t>牛津大学赫特福德学院化学系院士；</w:t>
      </w:r>
    </w:p>
    <w:p w:rsidR="003B0F13" w:rsidRDefault="00B2640F">
      <w:pPr>
        <w:rPr>
          <w:rFonts w:cs="Times New Roman"/>
          <w:sz w:val="21"/>
          <w:szCs w:val="21"/>
        </w:rPr>
      </w:pPr>
      <w:r>
        <w:rPr>
          <w:rFonts w:cs="Times New Roman" w:hint="eastAsia"/>
          <w:b/>
          <w:bCs/>
          <w:sz w:val="21"/>
          <w:szCs w:val="21"/>
        </w:rPr>
        <w:t>*</w:t>
      </w:r>
      <w:r>
        <w:rPr>
          <w:rFonts w:cs="Times New Roman" w:hint="eastAsia"/>
          <w:sz w:val="21"/>
          <w:szCs w:val="21"/>
        </w:rPr>
        <w:t>牛津纳米孔科技创始人，该研究所旨在探索随机传感技术的潜力；</w:t>
      </w:r>
    </w:p>
    <w:p w:rsidR="003B0F13" w:rsidRDefault="00B2640F">
      <w:pPr>
        <w:rPr>
          <w:rFonts w:cs="Times New Roman"/>
          <w:sz w:val="21"/>
          <w:szCs w:val="21"/>
        </w:rPr>
      </w:pPr>
      <w:r>
        <w:rPr>
          <w:rFonts w:cs="Times New Roman" w:hint="eastAsia"/>
          <w:b/>
          <w:bCs/>
          <w:sz w:val="21"/>
          <w:szCs w:val="21"/>
        </w:rPr>
        <w:t>*</w:t>
      </w:r>
      <w:r>
        <w:rPr>
          <w:rFonts w:cs="Times New Roman" w:hint="eastAsia"/>
          <w:sz w:val="21"/>
          <w:szCs w:val="21"/>
        </w:rPr>
        <w:t>牛津</w:t>
      </w:r>
      <w:r>
        <w:rPr>
          <w:rFonts w:cs="Times New Roman"/>
          <w:sz w:val="21"/>
          <w:szCs w:val="21"/>
        </w:rPr>
        <w:t>OxSyBio创始人，该公司旨在为再生医学建立合</w:t>
      </w:r>
      <w:r>
        <w:rPr>
          <w:rFonts w:cs="Times New Roman" w:hint="eastAsia"/>
          <w:sz w:val="21"/>
          <w:szCs w:val="21"/>
        </w:rPr>
        <w:t>成组织。</w:t>
      </w:r>
    </w:p>
    <w:p w:rsidR="003B0F13" w:rsidRDefault="00B2640F">
      <w:pPr>
        <w:rPr>
          <w:rFonts w:cs="Times New Roman"/>
          <w:sz w:val="21"/>
          <w:szCs w:val="21"/>
        </w:rPr>
      </w:pPr>
      <w:r>
        <w:rPr>
          <w:rFonts w:cs="Times New Roman" w:hint="eastAsia"/>
          <w:b/>
          <w:iCs/>
          <w:sz w:val="21"/>
          <w:szCs w:val="21"/>
        </w:rPr>
        <w:t>讲座中将涉及的研究课题：</w:t>
      </w:r>
      <w:r>
        <w:rPr>
          <w:rFonts w:cs="Times New Roman"/>
          <w:sz w:val="21"/>
          <w:szCs w:val="21"/>
        </w:rPr>
        <w:t>Bayley教授的研究重点是确定各种膜蛋白的基本属性及其在生物技术上的应</w:t>
      </w:r>
      <w:r>
        <w:rPr>
          <w:rFonts w:cs="Times New Roman" w:hint="eastAsia"/>
          <w:sz w:val="21"/>
          <w:szCs w:val="21"/>
        </w:rPr>
        <w:t>用。</w:t>
      </w:r>
      <w:r>
        <w:rPr>
          <w:rFonts w:cs="Times New Roman"/>
          <w:sz w:val="21"/>
          <w:szCs w:val="21"/>
        </w:rPr>
        <w:t>Bayley教授及其团队在膜蛋白方面的研究使他们能够进行所谓的</w:t>
      </w:r>
      <w:r>
        <w:rPr>
          <w:rFonts w:cs="Times New Roman" w:hint="eastAsia"/>
          <w:sz w:val="21"/>
          <w:szCs w:val="21"/>
        </w:rPr>
        <w:t>“</w:t>
      </w:r>
      <w:r>
        <w:rPr>
          <w:rFonts w:cs="Times New Roman"/>
          <w:sz w:val="21"/>
          <w:szCs w:val="21"/>
        </w:rPr>
        <w:t>设计师</w:t>
      </w:r>
      <w:r>
        <w:rPr>
          <w:rFonts w:cs="Times New Roman" w:hint="eastAsia"/>
          <w:sz w:val="21"/>
          <w:szCs w:val="21"/>
        </w:rPr>
        <w:t>组织”</w:t>
      </w:r>
      <w:r>
        <w:rPr>
          <w:rFonts w:cs="Times New Roman"/>
          <w:sz w:val="21"/>
          <w:szCs w:val="21"/>
        </w:rPr>
        <w:t>的生物工程，如胃肠道生物工程（可以帮助解决胃肠道疾病，如消化性</w:t>
      </w:r>
      <w:r>
        <w:rPr>
          <w:rFonts w:cs="Times New Roman" w:hint="eastAsia"/>
          <w:sz w:val="21"/>
          <w:szCs w:val="21"/>
        </w:rPr>
        <w:t>溃疡和肠易激综合症（</w:t>
      </w:r>
      <w:r>
        <w:rPr>
          <w:rFonts w:cs="Times New Roman"/>
          <w:sz w:val="21"/>
          <w:szCs w:val="21"/>
        </w:rPr>
        <w:t>IBS））和3D打印合成组织。</w:t>
      </w:r>
    </w:p>
    <w:p w:rsidR="003B0F13" w:rsidRDefault="003B0F13">
      <w:pPr>
        <w:rPr>
          <w:rFonts w:cs="Times New Roman"/>
          <w:sz w:val="21"/>
          <w:szCs w:val="21"/>
        </w:rPr>
      </w:pPr>
    </w:p>
    <w:p w:rsidR="003B0F13" w:rsidRDefault="00B2640F">
      <w:pPr>
        <w:jc w:val="both"/>
        <w:rPr>
          <w:rFonts w:cs="Times New Roman"/>
          <w:b/>
          <w:sz w:val="21"/>
          <w:szCs w:val="21"/>
        </w:rPr>
      </w:pPr>
      <w:r>
        <w:rPr>
          <w:rFonts w:cs="Times New Roman" w:hint="eastAsia"/>
          <w:b/>
          <w:sz w:val="21"/>
          <w:szCs w:val="21"/>
        </w:rPr>
        <w:t>讲座九（1</w:t>
      </w:r>
      <w:r>
        <w:rPr>
          <w:rFonts w:cs="Times New Roman"/>
          <w:b/>
          <w:sz w:val="21"/>
          <w:szCs w:val="21"/>
        </w:rPr>
        <w:t>.5</w:t>
      </w:r>
      <w:r>
        <w:rPr>
          <w:rFonts w:cs="Times New Roman" w:hint="eastAsia"/>
          <w:b/>
          <w:sz w:val="21"/>
          <w:szCs w:val="21"/>
        </w:rPr>
        <w:t>小时）</w:t>
      </w:r>
      <w:r>
        <w:rPr>
          <w:rFonts w:cs="Times New Roman"/>
          <w:b/>
          <w:sz w:val="21"/>
          <w:szCs w:val="21"/>
        </w:rPr>
        <w:t>–StephanRauschenbach教授</w:t>
      </w:r>
    </w:p>
    <w:p w:rsidR="003B0F13" w:rsidRDefault="00B2640F">
      <w:pPr>
        <w:jc w:val="both"/>
        <w:rPr>
          <w:rFonts w:cs="Times New Roman"/>
          <w:bCs/>
          <w:sz w:val="21"/>
          <w:szCs w:val="21"/>
        </w:rPr>
      </w:pPr>
      <w:r>
        <w:rPr>
          <w:rFonts w:cs="Times New Roman" w:hint="eastAsia"/>
          <w:noProof/>
          <w:sz w:val="21"/>
          <w:szCs w:val="21"/>
        </w:rPr>
        <w:drawing>
          <wp:anchor distT="0" distB="0" distL="114300" distR="114300" simplePos="0" relativeHeight="251665408" behindDoc="0" locked="0" layoutInCell="1" allowOverlap="1">
            <wp:simplePos x="0" y="0"/>
            <wp:positionH relativeFrom="column">
              <wp:posOffset>1905</wp:posOffset>
            </wp:positionH>
            <wp:positionV relativeFrom="paragraph">
              <wp:posOffset>83820</wp:posOffset>
            </wp:positionV>
            <wp:extent cx="1350645" cy="1432560"/>
            <wp:effectExtent l="0" t="0" r="0" b="0"/>
            <wp:wrapSquare wrapText="bothSides"/>
            <wp:docPr id="5" name="图片 5" descr="男人站在墙边&#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男人站在墙边&#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50645" cy="1432560"/>
                    </a:xfrm>
                    <a:prstGeom prst="rect">
                      <a:avLst/>
                    </a:prstGeom>
                    <a:noFill/>
                  </pic:spPr>
                </pic:pic>
              </a:graphicData>
            </a:graphic>
          </wp:anchor>
        </w:drawing>
      </w:r>
    </w:p>
    <w:p w:rsidR="003B0F13" w:rsidRDefault="00B2640F">
      <w:pPr>
        <w:jc w:val="both"/>
        <w:rPr>
          <w:rFonts w:cs="Times New Roman"/>
          <w:bCs/>
          <w:sz w:val="21"/>
          <w:szCs w:val="21"/>
        </w:rPr>
      </w:pPr>
      <w:r>
        <w:rPr>
          <w:rFonts w:cs="Times New Roman" w:hint="eastAsia"/>
          <w:b/>
          <w:bCs/>
          <w:sz w:val="21"/>
          <w:szCs w:val="21"/>
        </w:rPr>
        <w:t>*</w:t>
      </w:r>
      <w:r>
        <w:rPr>
          <w:rFonts w:cs="Times New Roman"/>
          <w:bCs/>
          <w:sz w:val="21"/>
          <w:szCs w:val="21"/>
        </w:rPr>
        <w:t>牛津大学物理化学系教授，博士生导师</w:t>
      </w:r>
      <w:r>
        <w:rPr>
          <w:rFonts w:cs="Times New Roman" w:hint="eastAsia"/>
          <w:bCs/>
          <w:sz w:val="21"/>
          <w:szCs w:val="21"/>
        </w:rPr>
        <w:t>；</w:t>
      </w:r>
    </w:p>
    <w:p w:rsidR="003B0F13" w:rsidRDefault="00B2640F">
      <w:pPr>
        <w:rPr>
          <w:rFonts w:cs="Times New Roman"/>
          <w:sz w:val="21"/>
          <w:szCs w:val="21"/>
        </w:rPr>
      </w:pPr>
      <w:r>
        <w:rPr>
          <w:rFonts w:cs="Times New Roman" w:hint="eastAsia"/>
          <w:b/>
          <w:bCs/>
          <w:sz w:val="21"/>
          <w:szCs w:val="21"/>
        </w:rPr>
        <w:t>*</w:t>
      </w:r>
      <w:r>
        <w:rPr>
          <w:rFonts w:cs="Times New Roman"/>
          <w:sz w:val="21"/>
          <w:szCs w:val="21"/>
        </w:rPr>
        <w:t>牛津大学化学系离子束沉积（IBD）实验室主任</w:t>
      </w:r>
      <w:r>
        <w:rPr>
          <w:rFonts w:cs="Times New Roman" w:hint="eastAsia"/>
          <w:sz w:val="21"/>
          <w:szCs w:val="21"/>
        </w:rPr>
        <w:t>；</w:t>
      </w:r>
    </w:p>
    <w:p w:rsidR="003B0F13" w:rsidRDefault="00B2640F">
      <w:pPr>
        <w:rPr>
          <w:rFonts w:cs="Times New Roman"/>
          <w:sz w:val="21"/>
          <w:szCs w:val="21"/>
        </w:rPr>
      </w:pPr>
      <w:r>
        <w:rPr>
          <w:rFonts w:cs="Times New Roman" w:hint="eastAsia"/>
          <w:b/>
          <w:bCs/>
          <w:sz w:val="21"/>
          <w:szCs w:val="21"/>
        </w:rPr>
        <w:t>*</w:t>
      </w:r>
      <w:r>
        <w:rPr>
          <w:rFonts w:cs="Times New Roman"/>
          <w:sz w:val="21"/>
          <w:szCs w:val="21"/>
        </w:rPr>
        <w:t>Rauschenbach教授的研究多次在国际顶级学术期刊《自然》杂志上发表</w:t>
      </w:r>
      <w:r>
        <w:rPr>
          <w:rFonts w:cs="Times New Roman" w:hint="eastAsia"/>
          <w:sz w:val="21"/>
          <w:szCs w:val="21"/>
        </w:rPr>
        <w:t>；</w:t>
      </w:r>
    </w:p>
    <w:p w:rsidR="003B0F13" w:rsidRDefault="00B2640F">
      <w:pPr>
        <w:rPr>
          <w:rFonts w:cs="Times New Roman"/>
          <w:sz w:val="21"/>
          <w:szCs w:val="21"/>
        </w:rPr>
      </w:pPr>
      <w:r>
        <w:rPr>
          <w:rFonts w:cs="Times New Roman" w:hint="eastAsia"/>
          <w:b/>
          <w:bCs/>
          <w:sz w:val="21"/>
          <w:szCs w:val="21"/>
        </w:rPr>
        <w:t>*</w:t>
      </w:r>
      <w:r>
        <w:rPr>
          <w:rFonts w:cs="Times New Roman"/>
          <w:sz w:val="21"/>
          <w:szCs w:val="21"/>
        </w:rPr>
        <w:t>曾任世界顶级研究院——马克思·普朗克研究院固体研究实验室主任，他开创了电喷雾离子束沉积（ES-IBD）方法并将其应用于扫描探针显微镜以及电子显微镜中的单分子成像</w:t>
      </w:r>
      <w:r>
        <w:rPr>
          <w:rFonts w:cs="Times New Roman" w:hint="eastAsia"/>
          <w:sz w:val="21"/>
          <w:szCs w:val="21"/>
        </w:rPr>
        <w:t>；</w:t>
      </w:r>
    </w:p>
    <w:p w:rsidR="003B0F13" w:rsidRDefault="00B2640F">
      <w:pPr>
        <w:rPr>
          <w:rFonts w:cs="Times New Roman"/>
          <w:sz w:val="21"/>
          <w:szCs w:val="21"/>
        </w:rPr>
      </w:pPr>
      <w:r>
        <w:rPr>
          <w:rFonts w:cs="Times New Roman" w:hint="eastAsia"/>
          <w:b/>
          <w:bCs/>
          <w:sz w:val="21"/>
          <w:szCs w:val="21"/>
        </w:rPr>
        <w:t>*</w:t>
      </w:r>
      <w:r>
        <w:rPr>
          <w:rFonts w:cs="Times New Roman"/>
          <w:sz w:val="21"/>
          <w:szCs w:val="21"/>
        </w:rPr>
        <w:t>由于其在马普所的开创性研究，曾获得德国质谱协会的Mattauch-Herzog奖</w:t>
      </w:r>
      <w:r>
        <w:rPr>
          <w:rFonts w:cs="Times New Roman" w:hint="eastAsia"/>
          <w:sz w:val="21"/>
          <w:szCs w:val="21"/>
        </w:rPr>
        <w:t>；</w:t>
      </w:r>
    </w:p>
    <w:p w:rsidR="003B0F13" w:rsidRDefault="00B2640F">
      <w:pPr>
        <w:rPr>
          <w:rFonts w:cs="Times New Roman"/>
          <w:sz w:val="21"/>
          <w:szCs w:val="21"/>
        </w:rPr>
      </w:pPr>
      <w:r>
        <w:rPr>
          <w:rFonts w:cs="Times New Roman" w:hint="eastAsia"/>
          <w:b/>
          <w:bCs/>
          <w:sz w:val="21"/>
          <w:szCs w:val="21"/>
        </w:rPr>
        <w:t>*</w:t>
      </w:r>
      <w:r>
        <w:rPr>
          <w:rFonts w:cs="Times New Roman"/>
          <w:sz w:val="21"/>
          <w:szCs w:val="21"/>
        </w:rPr>
        <w:t>Rauschenbach教授的研究重点为大分子和复杂分子的单分子成像开发新型仪器，旨在能够在氮分子水平上以理想的原子分辨率研究它们的结构和特性。他的工作结合了表面科学、高分辨率单分子显微镜和质谱的各个方面，开拓了从生物学到量子纳米科学的广泛应用范围。</w:t>
      </w:r>
    </w:p>
    <w:p w:rsidR="003B0F13" w:rsidRDefault="003B0F13">
      <w:pPr>
        <w:rPr>
          <w:rFonts w:cs="Times New Roman"/>
          <w:b/>
          <w:iCs/>
          <w:sz w:val="21"/>
          <w:szCs w:val="21"/>
        </w:rPr>
      </w:pPr>
    </w:p>
    <w:p w:rsidR="003B0F13" w:rsidRDefault="00B2640F">
      <w:pPr>
        <w:rPr>
          <w:rFonts w:cs="Times New Roman"/>
          <w:b/>
          <w:iCs/>
          <w:sz w:val="21"/>
          <w:szCs w:val="21"/>
        </w:rPr>
      </w:pPr>
      <w:r>
        <w:rPr>
          <w:rFonts w:cs="Times New Roman" w:hint="eastAsia"/>
          <w:b/>
          <w:iCs/>
          <w:sz w:val="21"/>
          <w:szCs w:val="21"/>
        </w:rPr>
        <w:t>讲座中将涉及的研究课题：</w:t>
      </w:r>
      <w:r>
        <w:rPr>
          <w:rFonts w:cs="Times New Roman" w:hint="eastAsia"/>
          <w:sz w:val="21"/>
          <w:szCs w:val="21"/>
        </w:rPr>
        <w:t>讲座详细描述Rauschenbach教授的研究重点，为大分子和复杂分子的单分子成像开发新型仪器，旨在能够在氮分子水平上以理想的原子分辨率研究它们的</w:t>
      </w:r>
      <w:r>
        <w:rPr>
          <w:rFonts w:cs="Times New Roman" w:hint="eastAsia"/>
          <w:sz w:val="21"/>
          <w:szCs w:val="21"/>
        </w:rPr>
        <w:lastRenderedPageBreak/>
        <w:t>结构和特性，并介绍了如何处理大而复杂的分子并在单分子水平上以理想的原子分辨率研究它们的结构和特性，此研究表面科学、高分辨率单分子显微镜和质谱的各个方面，开拓了从生物学到量子纳米科学的广泛应用范围。</w:t>
      </w:r>
    </w:p>
    <w:p w:rsidR="003B0F13" w:rsidRDefault="00B2640F">
      <w:pPr>
        <w:jc w:val="both"/>
        <w:rPr>
          <w:rFonts w:cs="Times New Roman"/>
          <w:sz w:val="21"/>
          <w:szCs w:val="21"/>
        </w:rPr>
      </w:pPr>
      <w:r>
        <w:rPr>
          <w:rFonts w:cs="Times New Roman" w:hint="eastAsia"/>
          <w:sz w:val="21"/>
          <w:szCs w:val="21"/>
        </w:rPr>
        <w:t>讲座还详细讲述了核心工具——电喷雾离子束沉积方法，并将其应用于扫描探针显微镜以及电子显微镜中的单分子成像，这是一种制备质谱的方法，可以完全控制分子离子束的化学成分和能量，即使是达到百万道尔顿的最大的大分子离子。这种方法使我们能够为高性能的显微镜准备样品，并进行新的超热化学研究。</w:t>
      </w:r>
    </w:p>
    <w:p w:rsidR="003B0F13" w:rsidRDefault="003B0F13">
      <w:pPr>
        <w:jc w:val="both"/>
        <w:rPr>
          <w:rFonts w:cs="Times New Roman"/>
          <w:sz w:val="21"/>
          <w:szCs w:val="21"/>
        </w:rPr>
      </w:pPr>
    </w:p>
    <w:p w:rsidR="003B0F13" w:rsidRDefault="00B2640F">
      <w:pPr>
        <w:jc w:val="both"/>
        <w:rPr>
          <w:rFonts w:cs="Times New Roman"/>
          <w:b/>
          <w:sz w:val="21"/>
          <w:szCs w:val="21"/>
        </w:rPr>
      </w:pPr>
      <w:bookmarkStart w:id="1" w:name="OLE_LINK1"/>
      <w:bookmarkStart w:id="2" w:name="OLE_LINK2"/>
      <w:r>
        <w:rPr>
          <w:rFonts w:cs="Times New Roman" w:hint="eastAsia"/>
          <w:b/>
          <w:sz w:val="21"/>
          <w:szCs w:val="21"/>
        </w:rPr>
        <w:t>讲座十（1</w:t>
      </w:r>
      <w:r>
        <w:rPr>
          <w:rFonts w:cs="Times New Roman"/>
          <w:b/>
          <w:sz w:val="21"/>
          <w:szCs w:val="21"/>
        </w:rPr>
        <w:t>.5</w:t>
      </w:r>
      <w:r>
        <w:rPr>
          <w:rFonts w:cs="Times New Roman" w:hint="eastAsia"/>
          <w:b/>
          <w:sz w:val="21"/>
          <w:szCs w:val="21"/>
        </w:rPr>
        <w:t>小时）</w:t>
      </w:r>
      <w:r>
        <w:rPr>
          <w:rFonts w:cs="Times New Roman"/>
          <w:b/>
          <w:sz w:val="21"/>
          <w:szCs w:val="21"/>
        </w:rPr>
        <w:t>– Oren A.Scherman</w:t>
      </w:r>
      <w:r>
        <w:rPr>
          <w:rFonts w:cs="Times New Roman" w:hint="eastAsia"/>
          <w:b/>
          <w:sz w:val="21"/>
          <w:szCs w:val="21"/>
        </w:rPr>
        <w:t>教授</w:t>
      </w:r>
    </w:p>
    <w:p w:rsidR="003B0F13" w:rsidRDefault="00B2640F">
      <w:pPr>
        <w:rPr>
          <w:rFonts w:cs="Times New Roman"/>
          <w:sz w:val="21"/>
          <w:szCs w:val="21"/>
        </w:rPr>
      </w:pPr>
      <w:r>
        <w:rPr>
          <w:rFonts w:cs="Times New Roman" w:hint="eastAsia"/>
          <w:noProof/>
          <w:sz w:val="21"/>
          <w:szCs w:val="21"/>
        </w:rPr>
        <w:drawing>
          <wp:anchor distT="0" distB="0" distL="114300" distR="114300" simplePos="0" relativeHeight="251662336" behindDoc="0" locked="0" layoutInCell="1" allowOverlap="1">
            <wp:simplePos x="0" y="0"/>
            <wp:positionH relativeFrom="column">
              <wp:posOffset>28575</wp:posOffset>
            </wp:positionH>
            <wp:positionV relativeFrom="paragraph">
              <wp:posOffset>90170</wp:posOffset>
            </wp:positionV>
            <wp:extent cx="1350010" cy="1440180"/>
            <wp:effectExtent l="0" t="0" r="0" b="0"/>
            <wp:wrapSquare wrapText="bothSides"/>
            <wp:docPr id="19" name="图片 19"/>
            <wp:cNvGraphicFramePr/>
            <a:graphic xmlns:a="http://schemas.openxmlformats.org/drawingml/2006/main">
              <a:graphicData uri="http://schemas.openxmlformats.org/drawingml/2006/picture">
                <pic:pic xmlns:pic="http://schemas.openxmlformats.org/drawingml/2006/picture">
                  <pic:nvPicPr>
                    <pic:cNvPr id="19" name="图片 19"/>
                    <pic:cNvPicPr/>
                  </pic:nvPicPr>
                  <pic:blipFill>
                    <a:blip r:embed="rId9">
                      <a:extLst>
                        <a:ext uri="{28A0092B-C50C-407E-A947-70E740481C1C}">
                          <a14:useLocalDpi xmlns:a14="http://schemas.microsoft.com/office/drawing/2010/main" val="0"/>
                        </a:ext>
                      </a:extLst>
                    </a:blip>
                    <a:stretch>
                      <a:fillRect/>
                    </a:stretch>
                  </pic:blipFill>
                  <pic:spPr>
                    <a:xfrm>
                      <a:off x="0" y="0"/>
                      <a:ext cx="1350000" cy="1440000"/>
                    </a:xfrm>
                    <a:prstGeom prst="rect">
                      <a:avLst/>
                    </a:prstGeom>
                  </pic:spPr>
                </pic:pic>
              </a:graphicData>
            </a:graphic>
          </wp:anchor>
        </w:drawing>
      </w:r>
    </w:p>
    <w:p w:rsidR="003B0F13" w:rsidRDefault="00B2640F">
      <w:pPr>
        <w:rPr>
          <w:rFonts w:cs="Times New Roman"/>
          <w:sz w:val="21"/>
          <w:szCs w:val="21"/>
        </w:rPr>
      </w:pPr>
      <w:r>
        <w:rPr>
          <w:rFonts w:cs="Times New Roman" w:hint="eastAsia"/>
          <w:b/>
          <w:bCs/>
          <w:sz w:val="21"/>
          <w:szCs w:val="21"/>
        </w:rPr>
        <w:t>*</w:t>
      </w:r>
      <w:r>
        <w:rPr>
          <w:rFonts w:cs="Times New Roman" w:hint="eastAsia"/>
          <w:sz w:val="21"/>
          <w:szCs w:val="21"/>
        </w:rPr>
        <w:t>剑桥大学化学系教授、博士生导师；</w:t>
      </w:r>
    </w:p>
    <w:p w:rsidR="003B0F13" w:rsidRDefault="00B2640F">
      <w:pPr>
        <w:rPr>
          <w:rFonts w:cs="Times New Roman"/>
          <w:sz w:val="21"/>
          <w:szCs w:val="21"/>
        </w:rPr>
      </w:pPr>
      <w:r>
        <w:rPr>
          <w:rFonts w:cs="Times New Roman" w:hint="eastAsia"/>
          <w:b/>
          <w:bCs/>
          <w:sz w:val="21"/>
          <w:szCs w:val="21"/>
        </w:rPr>
        <w:t>*</w:t>
      </w:r>
      <w:r>
        <w:rPr>
          <w:rFonts w:cs="Times New Roman" w:hint="eastAsia"/>
          <w:sz w:val="21"/>
          <w:szCs w:val="21"/>
        </w:rPr>
        <w:t>剑桥大学</w:t>
      </w:r>
      <w:r>
        <w:rPr>
          <w:rFonts w:cs="Times New Roman"/>
          <w:sz w:val="21"/>
          <w:szCs w:val="21"/>
        </w:rPr>
        <w:t>Yusuf Hamied</w:t>
      </w:r>
      <w:r>
        <w:rPr>
          <w:rFonts w:cs="Times New Roman" w:hint="eastAsia"/>
          <w:sz w:val="21"/>
          <w:szCs w:val="21"/>
        </w:rPr>
        <w:t>化学院</w:t>
      </w:r>
      <w:r>
        <w:rPr>
          <w:rFonts w:cs="Times New Roman"/>
          <w:sz w:val="21"/>
          <w:szCs w:val="21"/>
        </w:rPr>
        <w:t>The Scherman</w:t>
      </w:r>
      <w:r>
        <w:rPr>
          <w:rFonts w:cs="Times New Roman" w:hint="eastAsia"/>
          <w:sz w:val="21"/>
          <w:szCs w:val="21"/>
        </w:rPr>
        <w:t>实验室创始人&amp;主任；</w:t>
      </w:r>
    </w:p>
    <w:p w:rsidR="003B0F13" w:rsidRDefault="00B2640F">
      <w:pPr>
        <w:rPr>
          <w:rFonts w:cs="Times New Roman"/>
          <w:sz w:val="21"/>
          <w:szCs w:val="21"/>
        </w:rPr>
      </w:pPr>
      <w:r>
        <w:rPr>
          <w:rFonts w:cs="Times New Roman" w:hint="eastAsia"/>
          <w:b/>
          <w:bCs/>
          <w:sz w:val="21"/>
          <w:szCs w:val="21"/>
        </w:rPr>
        <w:t>*</w:t>
      </w:r>
      <w:r>
        <w:rPr>
          <w:rFonts w:cs="Times New Roman" w:hint="eastAsia"/>
          <w:sz w:val="21"/>
          <w:szCs w:val="21"/>
        </w:rPr>
        <w:t>剑桥大学化学系</w:t>
      </w:r>
      <w:r>
        <w:rPr>
          <w:rFonts w:cs="Times New Roman"/>
          <w:sz w:val="21"/>
          <w:szCs w:val="21"/>
        </w:rPr>
        <w:t>Melville聚合物合成实验室主任</w:t>
      </w:r>
      <w:r>
        <w:rPr>
          <w:rFonts w:cs="Times New Roman" w:hint="eastAsia"/>
          <w:sz w:val="21"/>
          <w:szCs w:val="21"/>
        </w:rPr>
        <w:t>；</w:t>
      </w:r>
    </w:p>
    <w:p w:rsidR="003B0F13" w:rsidRDefault="00B2640F">
      <w:pPr>
        <w:rPr>
          <w:rFonts w:cs="Times New Roman"/>
          <w:b/>
          <w:iCs/>
          <w:sz w:val="21"/>
          <w:szCs w:val="21"/>
        </w:rPr>
      </w:pPr>
      <w:bookmarkStart w:id="3" w:name="OLE_LINK3"/>
      <w:bookmarkStart w:id="4" w:name="OLE_LINK4"/>
      <w:bookmarkEnd w:id="1"/>
      <w:bookmarkEnd w:id="2"/>
      <w:r>
        <w:rPr>
          <w:rFonts w:cs="Times New Roman" w:hint="eastAsia"/>
          <w:b/>
          <w:iCs/>
          <w:sz w:val="21"/>
          <w:szCs w:val="21"/>
        </w:rPr>
        <w:t>讲座中将涉及的研究课题：</w:t>
      </w:r>
      <w:bookmarkEnd w:id="3"/>
      <w:bookmarkEnd w:id="4"/>
      <w:r>
        <w:rPr>
          <w:rFonts w:cs="Times New Roman"/>
          <w:sz w:val="21"/>
          <w:szCs w:val="21"/>
        </w:rPr>
        <w:t>Oren A. Scherman教授的主要研究是通过分子</w:t>
      </w:r>
      <w:r>
        <w:rPr>
          <w:rFonts w:cs="Times New Roman" w:hint="eastAsia"/>
          <w:sz w:val="21"/>
          <w:szCs w:val="21"/>
        </w:rPr>
        <w:t>识别过程合成功能性纳米系统、可控聚合物结构和动态超分子组合体。他的研究课题是在小分子层面的有机合成和材料层面的宏观特性之间的界面，发展一种宏观有机的化学方法。材料的动态超分子自组装在未来将是一个非常重要的领域，该领域的研究使纳米技术和生物</w:t>
      </w:r>
      <w:r>
        <w:rPr>
          <w:rFonts w:cs="Times New Roman"/>
          <w:sz w:val="21"/>
          <w:szCs w:val="21"/>
        </w:rPr>
        <w:t>-化学</w:t>
      </w:r>
      <w:r>
        <w:rPr>
          <w:rFonts w:cs="Times New Roman" w:hint="eastAsia"/>
          <w:sz w:val="21"/>
          <w:szCs w:val="21"/>
        </w:rPr>
        <w:t>界面的创新成为可能。</w:t>
      </w:r>
      <w:bookmarkStart w:id="5" w:name="OLE_LINK5"/>
      <w:bookmarkStart w:id="6" w:name="OLE_LINK6"/>
    </w:p>
    <w:p w:rsidR="003B0F13" w:rsidRDefault="003B0F13">
      <w:pPr>
        <w:rPr>
          <w:rFonts w:cs="Times New Roman"/>
          <w:sz w:val="21"/>
          <w:szCs w:val="21"/>
        </w:rPr>
      </w:pPr>
    </w:p>
    <w:p w:rsidR="003B0F13" w:rsidRDefault="00B2640F">
      <w:pPr>
        <w:jc w:val="both"/>
        <w:rPr>
          <w:rFonts w:cs="Times New Roman"/>
          <w:b/>
          <w:sz w:val="21"/>
          <w:szCs w:val="21"/>
        </w:rPr>
      </w:pPr>
      <w:r>
        <w:rPr>
          <w:rFonts w:cs="Times New Roman" w:hint="eastAsia"/>
          <w:b/>
          <w:sz w:val="21"/>
          <w:szCs w:val="21"/>
        </w:rPr>
        <w:t>讲座十一（1</w:t>
      </w:r>
      <w:r>
        <w:rPr>
          <w:rFonts w:cs="Times New Roman"/>
          <w:b/>
          <w:sz w:val="21"/>
          <w:szCs w:val="21"/>
        </w:rPr>
        <w:t>.5</w:t>
      </w:r>
      <w:r>
        <w:rPr>
          <w:rFonts w:cs="Times New Roman" w:hint="eastAsia"/>
          <w:b/>
          <w:sz w:val="21"/>
          <w:szCs w:val="21"/>
        </w:rPr>
        <w:t>小时）</w:t>
      </w:r>
      <w:r>
        <w:rPr>
          <w:rFonts w:cs="Times New Roman"/>
          <w:b/>
          <w:sz w:val="21"/>
          <w:szCs w:val="21"/>
        </w:rPr>
        <w:t>–</w:t>
      </w:r>
      <w:bookmarkEnd w:id="5"/>
      <w:bookmarkEnd w:id="6"/>
      <w:r>
        <w:rPr>
          <w:rFonts w:cs="Times New Roman"/>
          <w:b/>
          <w:sz w:val="21"/>
          <w:szCs w:val="21"/>
        </w:rPr>
        <w:t>Peter Hore教授</w:t>
      </w:r>
    </w:p>
    <w:p w:rsidR="003B0F13" w:rsidRDefault="00B2640F">
      <w:pPr>
        <w:rPr>
          <w:rFonts w:cs="Times New Roman"/>
          <w:sz w:val="21"/>
          <w:szCs w:val="21"/>
        </w:rPr>
      </w:pPr>
      <w:r>
        <w:rPr>
          <w:rFonts w:cs="Times New Roman" w:hint="eastAsia"/>
          <w:noProof/>
          <w:sz w:val="21"/>
          <w:szCs w:val="21"/>
        </w:rPr>
        <w:drawing>
          <wp:anchor distT="0" distB="0" distL="114300" distR="114300" simplePos="0" relativeHeight="251666432" behindDoc="0" locked="0" layoutInCell="1" allowOverlap="1">
            <wp:simplePos x="0" y="0"/>
            <wp:positionH relativeFrom="column">
              <wp:posOffset>33655</wp:posOffset>
            </wp:positionH>
            <wp:positionV relativeFrom="paragraph">
              <wp:posOffset>76200</wp:posOffset>
            </wp:positionV>
            <wp:extent cx="1387475" cy="1296035"/>
            <wp:effectExtent l="0" t="0" r="0" b="0"/>
            <wp:wrapSquare wrapText="bothSides"/>
            <wp:docPr id="8" name="图片 8" descr="Photo of Peter H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Photo of Peter Ho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87475" cy="1296035"/>
                    </a:xfrm>
                    <a:prstGeom prst="rect">
                      <a:avLst/>
                    </a:prstGeom>
                    <a:noFill/>
                    <a:ln>
                      <a:noFill/>
                    </a:ln>
                  </pic:spPr>
                </pic:pic>
              </a:graphicData>
            </a:graphic>
          </wp:anchor>
        </w:drawing>
      </w:r>
    </w:p>
    <w:p w:rsidR="003B0F13" w:rsidRDefault="00B2640F">
      <w:pPr>
        <w:rPr>
          <w:rFonts w:cs="Times New Roman"/>
          <w:sz w:val="21"/>
          <w:szCs w:val="21"/>
        </w:rPr>
      </w:pPr>
      <w:r>
        <w:rPr>
          <w:rFonts w:cs="Times New Roman" w:hint="eastAsia"/>
          <w:b/>
          <w:bCs/>
          <w:sz w:val="21"/>
          <w:szCs w:val="21"/>
        </w:rPr>
        <w:t>*</w:t>
      </w:r>
      <w:r>
        <w:rPr>
          <w:rFonts w:cs="Times New Roman"/>
          <w:sz w:val="21"/>
          <w:szCs w:val="21"/>
        </w:rPr>
        <w:t>牛津大学化学系终身教授，博士生导师</w:t>
      </w:r>
      <w:r>
        <w:rPr>
          <w:rFonts w:cs="Times New Roman" w:hint="eastAsia"/>
          <w:sz w:val="21"/>
          <w:szCs w:val="21"/>
        </w:rPr>
        <w:t>；</w:t>
      </w:r>
    </w:p>
    <w:p w:rsidR="003B0F13" w:rsidRDefault="00B2640F">
      <w:pPr>
        <w:rPr>
          <w:rFonts w:cs="Times New Roman"/>
          <w:sz w:val="21"/>
          <w:szCs w:val="21"/>
        </w:rPr>
      </w:pPr>
      <w:r>
        <w:rPr>
          <w:rFonts w:cs="Times New Roman" w:hint="eastAsia"/>
          <w:b/>
          <w:bCs/>
          <w:sz w:val="21"/>
          <w:szCs w:val="21"/>
        </w:rPr>
        <w:t>*</w:t>
      </w:r>
      <w:r>
        <w:rPr>
          <w:rFonts w:cs="Times New Roman"/>
          <w:sz w:val="21"/>
          <w:szCs w:val="21"/>
        </w:rPr>
        <w:t>牛津大学化学系Hore实验室主任</w:t>
      </w:r>
      <w:r>
        <w:rPr>
          <w:rFonts w:cs="Times New Roman" w:hint="eastAsia"/>
          <w:sz w:val="21"/>
          <w:szCs w:val="21"/>
        </w:rPr>
        <w:t>；</w:t>
      </w:r>
    </w:p>
    <w:p w:rsidR="003B0F13" w:rsidRDefault="00B2640F">
      <w:pPr>
        <w:rPr>
          <w:rFonts w:cs="Times New Roman"/>
          <w:sz w:val="21"/>
          <w:szCs w:val="21"/>
        </w:rPr>
      </w:pPr>
      <w:r>
        <w:rPr>
          <w:rFonts w:cs="Times New Roman" w:hint="eastAsia"/>
          <w:b/>
          <w:bCs/>
          <w:sz w:val="21"/>
          <w:szCs w:val="21"/>
        </w:rPr>
        <w:t>*</w:t>
      </w:r>
      <w:r>
        <w:rPr>
          <w:rFonts w:cs="Times New Roman"/>
          <w:sz w:val="21"/>
          <w:szCs w:val="21"/>
        </w:rPr>
        <w:t>英国皇家学会院士，曾获英国皇家学会化学跨学科奖</w:t>
      </w:r>
      <w:r>
        <w:rPr>
          <w:rFonts w:cs="Times New Roman" w:hint="eastAsia"/>
          <w:sz w:val="21"/>
          <w:szCs w:val="21"/>
        </w:rPr>
        <w:t>；</w:t>
      </w:r>
    </w:p>
    <w:p w:rsidR="003B0F13" w:rsidRDefault="00B2640F">
      <w:pPr>
        <w:rPr>
          <w:rFonts w:cs="Times New Roman"/>
          <w:sz w:val="21"/>
          <w:szCs w:val="21"/>
        </w:rPr>
      </w:pPr>
      <w:r>
        <w:rPr>
          <w:rFonts w:cs="Times New Roman" w:hint="eastAsia"/>
          <w:b/>
          <w:bCs/>
          <w:sz w:val="21"/>
          <w:szCs w:val="21"/>
        </w:rPr>
        <w:t>*</w:t>
      </w:r>
      <w:r>
        <w:rPr>
          <w:rFonts w:cs="Times New Roman"/>
          <w:sz w:val="21"/>
          <w:szCs w:val="21"/>
        </w:rPr>
        <w:t>著有享誉盛名的《牛津化学入门》丛书系列中《牛津化学入门-核磁共振》及《牛津化学入门-核磁共振工具箱：脉冲序列如何工作》，其研究成果多次在国际顶级学术期刊《自然》杂志上发表；</w:t>
      </w:r>
    </w:p>
    <w:p w:rsidR="003B0F13" w:rsidRDefault="00B2640F">
      <w:pPr>
        <w:rPr>
          <w:rFonts w:cs="Times New Roman"/>
          <w:sz w:val="21"/>
          <w:szCs w:val="21"/>
        </w:rPr>
      </w:pPr>
      <w:r>
        <w:rPr>
          <w:rFonts w:cs="Times New Roman" w:hint="eastAsia"/>
          <w:b/>
          <w:bCs/>
          <w:sz w:val="21"/>
          <w:szCs w:val="21"/>
        </w:rPr>
        <w:t>*</w:t>
      </w:r>
      <w:r>
        <w:rPr>
          <w:rFonts w:cs="Times New Roman"/>
          <w:sz w:val="21"/>
          <w:szCs w:val="21"/>
        </w:rPr>
        <w:t>Hore教授的研究重点是利用专门开发的自旋动力学模拟方法和敏感的光谱技术，对我们了解候鸟如何感知地球磁场以帮助定位和导航做出了重大贡献，Hore教授的研究首次证明化学反应可以被像地球磁场一样弱的磁场所影响。他利用自旋相关自由基对的独特性质，开发了研究蛋白质折叠的新磁共振方法，以及解释太阳能转换主要事件的磁共振数据的新技术。</w:t>
      </w:r>
    </w:p>
    <w:p w:rsidR="003B0F13" w:rsidRDefault="00B2640F">
      <w:pPr>
        <w:rPr>
          <w:rFonts w:cs="Times New Roman"/>
          <w:sz w:val="21"/>
          <w:szCs w:val="21"/>
        </w:rPr>
      </w:pPr>
      <w:r>
        <w:rPr>
          <w:rFonts w:cs="Times New Roman" w:hint="eastAsia"/>
          <w:b/>
          <w:bCs/>
          <w:sz w:val="21"/>
          <w:szCs w:val="21"/>
        </w:rPr>
        <w:t>*</w:t>
      </w:r>
      <w:r>
        <w:rPr>
          <w:rFonts w:cs="Times New Roman"/>
          <w:sz w:val="21"/>
          <w:szCs w:val="21"/>
        </w:rPr>
        <w:t>由于他在电子和核自旋的生物物理化学及其对化学反应性的影响方面所做出的开创性的研究，他的研究获得了欧洲科研委员会等860万欧元研究基金。</w:t>
      </w:r>
    </w:p>
    <w:p w:rsidR="003B0F13" w:rsidRDefault="003B0F13">
      <w:pPr>
        <w:rPr>
          <w:rFonts w:cs="Times New Roman"/>
          <w:sz w:val="21"/>
          <w:szCs w:val="21"/>
        </w:rPr>
      </w:pPr>
    </w:p>
    <w:p w:rsidR="003B0F13" w:rsidRDefault="00B2640F">
      <w:pPr>
        <w:rPr>
          <w:rFonts w:cs="Times New Roman"/>
          <w:b/>
          <w:bCs/>
          <w:sz w:val="21"/>
          <w:szCs w:val="21"/>
        </w:rPr>
      </w:pPr>
      <w:r>
        <w:rPr>
          <w:rFonts w:cs="Times New Roman" w:hint="eastAsia"/>
          <w:b/>
          <w:bCs/>
          <w:sz w:val="21"/>
          <w:szCs w:val="21"/>
        </w:rPr>
        <w:t>讲座中将涉及的研究课题：</w:t>
      </w:r>
      <w:r>
        <w:rPr>
          <w:rFonts w:cs="Times New Roman" w:hint="eastAsia"/>
          <w:sz w:val="21"/>
          <w:szCs w:val="21"/>
        </w:rPr>
        <w:t>讲座主要介绍Peter Hore教授在小型夜间迁徙的鸣禽，独自旅行数千公里，如何感知地球磁场方向的能力研究。通过发现罗盘磁感受的生物物理机制。主要的磁感受器被认为是cryptochrome，一种在鸟类视网膜的各种细胞类型中发现的蓝光光感受器蛋白，该蛋白内的光诱导电子转移反应产生了一对处于相干电子自旋状态的自由基，远远偏离了平衡状态。因此，由于自由基重组反应保留了自旋，极弱的磁相互作用可以影响该蛋白的一种形式的量子产率，该蛋白可以作为一种信号状态发挥作用。</w:t>
      </w:r>
    </w:p>
    <w:p w:rsidR="003B0F13" w:rsidRDefault="00B2640F">
      <w:pPr>
        <w:rPr>
          <w:rFonts w:cs="Times New Roman"/>
          <w:sz w:val="21"/>
          <w:szCs w:val="21"/>
        </w:rPr>
      </w:pPr>
      <w:r>
        <w:rPr>
          <w:rFonts w:cs="Times New Roman" w:hint="eastAsia"/>
          <w:sz w:val="21"/>
          <w:szCs w:val="21"/>
        </w:rPr>
        <w:t>该研究利用专门开发的自旋动力学模拟方法和敏感的光谱技术，对我们了解候鸟如何感知地球磁场以帮助定位和导航做出了重大贡献，Hore教授的研究首次证明化学反应可以被像地</w:t>
      </w:r>
      <w:r>
        <w:rPr>
          <w:rFonts w:cs="Times New Roman" w:hint="eastAsia"/>
          <w:sz w:val="21"/>
          <w:szCs w:val="21"/>
        </w:rPr>
        <w:lastRenderedPageBreak/>
        <w:t>球磁场一样弱的磁场所影响。他利用自旋相关自由基对的独特性质，开发了研究蛋白质折叠的新磁共振方法，以及解释太阳能转换主要事件的磁共振数据的新技术。</w:t>
      </w:r>
    </w:p>
    <w:p w:rsidR="003B0F13" w:rsidRDefault="003B0F13">
      <w:pPr>
        <w:rPr>
          <w:rFonts w:cs="Times New Roman"/>
          <w:sz w:val="21"/>
          <w:szCs w:val="21"/>
        </w:rPr>
      </w:pPr>
    </w:p>
    <w:p w:rsidR="003B0F13" w:rsidRDefault="00B2640F">
      <w:pPr>
        <w:jc w:val="both"/>
        <w:rPr>
          <w:rFonts w:cs="Times New Roman"/>
          <w:b/>
          <w:sz w:val="21"/>
          <w:szCs w:val="21"/>
        </w:rPr>
      </w:pPr>
      <w:bookmarkStart w:id="7" w:name="OLE_LINK14"/>
      <w:bookmarkStart w:id="8" w:name="OLE_LINK13"/>
      <w:bookmarkStart w:id="9" w:name="OLE_LINK11"/>
      <w:bookmarkStart w:id="10" w:name="OLE_LINK12"/>
      <w:r>
        <w:rPr>
          <w:rFonts w:cs="Times New Roman" w:hint="eastAsia"/>
          <w:b/>
          <w:sz w:val="21"/>
          <w:szCs w:val="21"/>
        </w:rPr>
        <w:t>讲座十二（1</w:t>
      </w:r>
      <w:r>
        <w:rPr>
          <w:rFonts w:cs="Times New Roman"/>
          <w:b/>
          <w:sz w:val="21"/>
          <w:szCs w:val="21"/>
        </w:rPr>
        <w:t>.5</w:t>
      </w:r>
      <w:r>
        <w:rPr>
          <w:rFonts w:cs="Times New Roman" w:hint="eastAsia"/>
          <w:b/>
          <w:sz w:val="21"/>
          <w:szCs w:val="21"/>
        </w:rPr>
        <w:t>小时）</w:t>
      </w:r>
      <w:bookmarkEnd w:id="7"/>
      <w:bookmarkEnd w:id="8"/>
      <w:r>
        <w:rPr>
          <w:rFonts w:cs="Times New Roman"/>
          <w:b/>
          <w:sz w:val="21"/>
          <w:szCs w:val="21"/>
        </w:rPr>
        <w:t>–</w:t>
      </w:r>
      <w:bookmarkEnd w:id="9"/>
      <w:bookmarkEnd w:id="10"/>
      <w:r>
        <w:rPr>
          <w:rFonts w:cs="Times New Roman" w:hint="eastAsia"/>
          <w:b/>
          <w:sz w:val="21"/>
          <w:szCs w:val="21"/>
        </w:rPr>
        <w:t>Bill</w:t>
      </w:r>
      <w:r>
        <w:rPr>
          <w:rFonts w:cs="Times New Roman"/>
          <w:b/>
          <w:sz w:val="21"/>
          <w:szCs w:val="21"/>
        </w:rPr>
        <w:t xml:space="preserve"> David</w:t>
      </w:r>
      <w:r>
        <w:rPr>
          <w:rFonts w:cs="Times New Roman" w:hint="eastAsia"/>
          <w:b/>
          <w:sz w:val="21"/>
          <w:szCs w:val="21"/>
        </w:rPr>
        <w:t>教授</w:t>
      </w:r>
    </w:p>
    <w:p w:rsidR="003B0F13" w:rsidRDefault="00B2640F">
      <w:pPr>
        <w:rPr>
          <w:rFonts w:cs="Times New Roman"/>
          <w:sz w:val="21"/>
          <w:szCs w:val="21"/>
        </w:rPr>
      </w:pPr>
      <w:bookmarkStart w:id="11" w:name="OLE_LINK16"/>
      <w:bookmarkStart w:id="12" w:name="OLE_LINK15"/>
      <w:r>
        <w:rPr>
          <w:rFonts w:cs="Times New Roman" w:hint="eastAsia"/>
          <w:noProof/>
          <w:sz w:val="21"/>
          <w:szCs w:val="21"/>
        </w:rPr>
        <w:drawing>
          <wp:anchor distT="0" distB="0" distL="114300" distR="114300" simplePos="0" relativeHeight="251663360" behindDoc="0" locked="0" layoutInCell="1" allowOverlap="1">
            <wp:simplePos x="0" y="0"/>
            <wp:positionH relativeFrom="column">
              <wp:posOffset>45720</wp:posOffset>
            </wp:positionH>
            <wp:positionV relativeFrom="paragraph">
              <wp:posOffset>81915</wp:posOffset>
            </wp:positionV>
            <wp:extent cx="1385570" cy="1450975"/>
            <wp:effectExtent l="0" t="0" r="0" b="0"/>
            <wp:wrapSquare wrapText="bothSides"/>
            <wp:docPr id="3" name="图片 3" descr="男人戴着眼镜&#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男人戴着眼镜&#10;&#10;描述已自动生成"/>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85570" cy="1450975"/>
                    </a:xfrm>
                    <a:prstGeom prst="rect">
                      <a:avLst/>
                    </a:prstGeom>
                    <a:noFill/>
                    <a:ln>
                      <a:noFill/>
                    </a:ln>
                  </pic:spPr>
                </pic:pic>
              </a:graphicData>
            </a:graphic>
          </wp:anchor>
        </w:drawing>
      </w:r>
    </w:p>
    <w:p w:rsidR="003B0F13" w:rsidRDefault="00B2640F">
      <w:pPr>
        <w:rPr>
          <w:rFonts w:cs="Times New Roman"/>
          <w:sz w:val="21"/>
          <w:szCs w:val="21"/>
        </w:rPr>
      </w:pPr>
      <w:r>
        <w:rPr>
          <w:rFonts w:cs="Times New Roman" w:hint="eastAsia"/>
          <w:b/>
          <w:bCs/>
          <w:sz w:val="21"/>
          <w:szCs w:val="21"/>
        </w:rPr>
        <w:t>*</w:t>
      </w:r>
      <w:r>
        <w:rPr>
          <w:rFonts w:cs="Times New Roman"/>
          <w:sz w:val="21"/>
          <w:szCs w:val="21"/>
        </w:rPr>
        <w:t>牛津大学能源材料化学系终身教授，博士生导师；</w:t>
      </w:r>
    </w:p>
    <w:p w:rsidR="003B0F13" w:rsidRDefault="00B2640F">
      <w:pPr>
        <w:rPr>
          <w:rFonts w:cs="Times New Roman"/>
          <w:sz w:val="21"/>
          <w:szCs w:val="21"/>
        </w:rPr>
      </w:pPr>
      <w:r>
        <w:rPr>
          <w:rFonts w:cs="Times New Roman" w:hint="eastAsia"/>
          <w:b/>
          <w:bCs/>
          <w:sz w:val="21"/>
          <w:szCs w:val="21"/>
        </w:rPr>
        <w:t>*</w:t>
      </w:r>
      <w:r>
        <w:rPr>
          <w:rFonts w:cs="Times New Roman"/>
          <w:sz w:val="21"/>
          <w:szCs w:val="21"/>
        </w:rPr>
        <w:t>英国国家科研与创新署（UKRI）科学与技术设施研究理事会（STFC）高级委员会成员；</w:t>
      </w:r>
    </w:p>
    <w:p w:rsidR="003B0F13" w:rsidRDefault="00B2640F">
      <w:pPr>
        <w:rPr>
          <w:rFonts w:cs="Times New Roman"/>
          <w:sz w:val="21"/>
          <w:szCs w:val="21"/>
        </w:rPr>
      </w:pPr>
      <w:r>
        <w:rPr>
          <w:rFonts w:cs="Times New Roman" w:hint="eastAsia"/>
          <w:b/>
          <w:bCs/>
          <w:sz w:val="21"/>
          <w:szCs w:val="21"/>
        </w:rPr>
        <w:t>*</w:t>
      </w:r>
      <w:r>
        <w:rPr>
          <w:rFonts w:cs="Times New Roman"/>
          <w:sz w:val="21"/>
          <w:szCs w:val="21"/>
        </w:rPr>
        <w:t>英国皇家学会院士；</w:t>
      </w:r>
    </w:p>
    <w:p w:rsidR="003B0F13" w:rsidRDefault="00B2640F">
      <w:pPr>
        <w:rPr>
          <w:rFonts w:cs="Times New Roman"/>
          <w:sz w:val="21"/>
          <w:szCs w:val="21"/>
        </w:rPr>
      </w:pPr>
      <w:r>
        <w:rPr>
          <w:rFonts w:cs="Times New Roman" w:hint="eastAsia"/>
          <w:b/>
          <w:bCs/>
          <w:sz w:val="21"/>
          <w:szCs w:val="21"/>
        </w:rPr>
        <w:t>*</w:t>
      </w:r>
      <w:r>
        <w:rPr>
          <w:rFonts w:cs="Times New Roman"/>
          <w:sz w:val="21"/>
          <w:szCs w:val="21"/>
        </w:rPr>
        <w:t>第26届联合国气候变化大会（COP26）中，David教授所参与创办的科研衍生企业作为合作重点被宣布，该企业旨在解决难以消减的能源部门的绿色转型问题，如海事和航空</w:t>
      </w:r>
      <w:r>
        <w:rPr>
          <w:rFonts w:cs="Times New Roman" w:hint="eastAsia"/>
          <w:sz w:val="21"/>
          <w:szCs w:val="21"/>
        </w:rPr>
        <w:t>；</w:t>
      </w:r>
    </w:p>
    <w:p w:rsidR="003B0F13" w:rsidRDefault="00B2640F">
      <w:pPr>
        <w:rPr>
          <w:rFonts w:cs="Times New Roman"/>
          <w:sz w:val="21"/>
          <w:szCs w:val="21"/>
        </w:rPr>
      </w:pPr>
      <w:r>
        <w:rPr>
          <w:rFonts w:cs="Times New Roman" w:hint="eastAsia"/>
          <w:b/>
          <w:bCs/>
          <w:sz w:val="21"/>
          <w:szCs w:val="21"/>
        </w:rPr>
        <w:t>*</w:t>
      </w:r>
      <w:r>
        <w:rPr>
          <w:rFonts w:cs="Times New Roman"/>
          <w:sz w:val="21"/>
          <w:szCs w:val="21"/>
        </w:rPr>
        <w:t>David教授的研究重点主要在可再生和可持续的电化学能量储存和化学能源储存及运输。他在这两个领域的研究已经分别实现了从锂电子电池到钠离子电池的过渡，以及从氢气到氨气的过渡。</w:t>
      </w:r>
    </w:p>
    <w:p w:rsidR="003B0F13" w:rsidRDefault="003B0F13">
      <w:pPr>
        <w:rPr>
          <w:rFonts w:cs="Times New Roman"/>
          <w:sz w:val="21"/>
          <w:szCs w:val="21"/>
        </w:rPr>
      </w:pPr>
    </w:p>
    <w:p w:rsidR="003B0F13" w:rsidRDefault="00B2640F">
      <w:pPr>
        <w:rPr>
          <w:rFonts w:cs="Times New Roman"/>
          <w:b/>
          <w:bCs/>
          <w:sz w:val="21"/>
          <w:szCs w:val="21"/>
        </w:rPr>
      </w:pPr>
      <w:r>
        <w:rPr>
          <w:rFonts w:cs="Times New Roman" w:hint="eastAsia"/>
          <w:b/>
          <w:bCs/>
          <w:sz w:val="21"/>
          <w:szCs w:val="21"/>
        </w:rPr>
        <w:t>讲座中将涉及的研究课题：</w:t>
      </w:r>
      <w:r>
        <w:rPr>
          <w:rFonts w:cs="Times New Roman" w:hint="eastAsia"/>
          <w:sz w:val="21"/>
          <w:szCs w:val="21"/>
        </w:rPr>
        <w:t>教授的主要研究主要是</w:t>
      </w:r>
      <w:bookmarkEnd w:id="11"/>
      <w:bookmarkEnd w:id="12"/>
      <w:r>
        <w:rPr>
          <w:rFonts w:cs="Times New Roman" w:hint="eastAsia"/>
          <w:sz w:val="21"/>
          <w:szCs w:val="21"/>
        </w:rPr>
        <w:t>能</w:t>
      </w:r>
      <w:r>
        <w:rPr>
          <w:rFonts w:cs="Times New Roman"/>
          <w:sz w:val="21"/>
          <w:szCs w:val="21"/>
        </w:rPr>
        <w:t>源材料化学以及材料的原子、分子和纳米结构领域。</w:t>
      </w:r>
      <w:r>
        <w:rPr>
          <w:rFonts w:cs="Times New Roman" w:hint="eastAsia"/>
          <w:sz w:val="21"/>
          <w:szCs w:val="21"/>
        </w:rPr>
        <w:t>重点开发以</w:t>
      </w:r>
      <w:r>
        <w:rPr>
          <w:rFonts w:cs="Times New Roman"/>
          <w:sz w:val="21"/>
          <w:szCs w:val="21"/>
        </w:rPr>
        <w:t>氢和氨作为能量载体</w:t>
      </w:r>
      <w:r>
        <w:rPr>
          <w:rFonts w:cs="Times New Roman" w:hint="eastAsia"/>
          <w:sz w:val="21"/>
          <w:szCs w:val="21"/>
        </w:rPr>
        <w:t>的新型储能系统。新能源材料系统；储氢材料；</w:t>
      </w:r>
      <w:r>
        <w:rPr>
          <w:rFonts w:cs="Times New Roman"/>
          <w:sz w:val="21"/>
          <w:szCs w:val="21"/>
        </w:rPr>
        <w:t>氢燃料电池电动汽车金属氢化物的操作内衍射研究</w:t>
      </w:r>
      <w:r>
        <w:rPr>
          <w:rFonts w:cs="Times New Roman" w:hint="eastAsia"/>
          <w:bCs/>
          <w:sz w:val="21"/>
          <w:szCs w:val="21"/>
        </w:rPr>
        <w:t>；</w:t>
      </w:r>
      <w:r>
        <w:rPr>
          <w:rFonts w:cs="Times New Roman"/>
          <w:sz w:val="21"/>
          <w:szCs w:val="21"/>
        </w:rPr>
        <w:t>氨作为未来的能量载体</w:t>
      </w:r>
    </w:p>
    <w:p w:rsidR="003B0F13" w:rsidRDefault="003B0F13">
      <w:pPr>
        <w:rPr>
          <w:rFonts w:cs="Times New Roman"/>
          <w:sz w:val="21"/>
          <w:szCs w:val="21"/>
        </w:rPr>
      </w:pPr>
    </w:p>
    <w:p w:rsidR="003B0F13" w:rsidRDefault="00B2640F">
      <w:pPr>
        <w:jc w:val="both"/>
        <w:rPr>
          <w:rFonts w:cs="Times New Roman"/>
          <w:b/>
          <w:sz w:val="21"/>
          <w:szCs w:val="21"/>
        </w:rPr>
      </w:pPr>
      <w:r>
        <w:rPr>
          <w:rFonts w:cs="Times New Roman" w:hint="eastAsia"/>
          <w:b/>
          <w:sz w:val="21"/>
          <w:szCs w:val="21"/>
        </w:rPr>
        <w:t>讲座十三（1</w:t>
      </w:r>
      <w:r>
        <w:rPr>
          <w:rFonts w:cs="Times New Roman"/>
          <w:b/>
          <w:sz w:val="21"/>
          <w:szCs w:val="21"/>
        </w:rPr>
        <w:t>.5</w:t>
      </w:r>
      <w:r>
        <w:rPr>
          <w:rFonts w:cs="Times New Roman" w:hint="eastAsia"/>
          <w:b/>
          <w:sz w:val="21"/>
          <w:szCs w:val="21"/>
        </w:rPr>
        <w:t>小时）</w:t>
      </w:r>
      <w:r>
        <w:rPr>
          <w:rFonts w:cs="Times New Roman"/>
          <w:b/>
          <w:sz w:val="21"/>
          <w:szCs w:val="21"/>
        </w:rPr>
        <w:t>–Jason Davis教授</w:t>
      </w:r>
    </w:p>
    <w:p w:rsidR="003B0F13" w:rsidRDefault="00B2640F">
      <w:pPr>
        <w:jc w:val="both"/>
        <w:rPr>
          <w:rFonts w:cs="Times New Roman"/>
          <w:b/>
          <w:sz w:val="21"/>
          <w:szCs w:val="21"/>
        </w:rPr>
      </w:pPr>
      <w:r>
        <w:rPr>
          <w:rFonts w:cs="Times New Roman" w:hint="eastAsia"/>
          <w:b/>
          <w:noProof/>
          <w:sz w:val="21"/>
          <w:szCs w:val="21"/>
        </w:rPr>
        <w:drawing>
          <wp:anchor distT="0" distB="0" distL="114300" distR="114300" simplePos="0" relativeHeight="251664384" behindDoc="0" locked="0" layoutInCell="1" allowOverlap="1">
            <wp:simplePos x="0" y="0"/>
            <wp:positionH relativeFrom="column">
              <wp:posOffset>37465</wp:posOffset>
            </wp:positionH>
            <wp:positionV relativeFrom="paragraph">
              <wp:posOffset>70485</wp:posOffset>
            </wp:positionV>
            <wp:extent cx="1367155" cy="1446530"/>
            <wp:effectExtent l="0" t="0" r="0" b="0"/>
            <wp:wrapSquare wrapText="bothSides"/>
            <wp:docPr id="4" name="图片 4" descr="穿着西装笔挺的男子&#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穿着西装笔挺的男子&#10;&#10;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67155" cy="1446530"/>
                    </a:xfrm>
                    <a:prstGeom prst="rect">
                      <a:avLst/>
                    </a:prstGeom>
                    <a:noFill/>
                    <a:ln>
                      <a:noFill/>
                    </a:ln>
                  </pic:spPr>
                </pic:pic>
              </a:graphicData>
            </a:graphic>
          </wp:anchor>
        </w:drawing>
      </w:r>
    </w:p>
    <w:p w:rsidR="003B0F13" w:rsidRDefault="00B2640F">
      <w:pPr>
        <w:jc w:val="both"/>
        <w:rPr>
          <w:rFonts w:cs="Times New Roman"/>
          <w:bCs/>
          <w:sz w:val="21"/>
          <w:szCs w:val="21"/>
        </w:rPr>
      </w:pPr>
      <w:r>
        <w:rPr>
          <w:rFonts w:cs="Times New Roman" w:hint="eastAsia"/>
          <w:b/>
          <w:sz w:val="21"/>
          <w:szCs w:val="21"/>
        </w:rPr>
        <w:t>*</w:t>
      </w:r>
      <w:r>
        <w:rPr>
          <w:rFonts w:cs="Times New Roman"/>
          <w:bCs/>
          <w:sz w:val="21"/>
          <w:szCs w:val="21"/>
        </w:rPr>
        <w:t>牛津大学化学系终身教授，博士生导师</w:t>
      </w:r>
      <w:r>
        <w:rPr>
          <w:rFonts w:cs="Times New Roman" w:hint="eastAsia"/>
          <w:bCs/>
          <w:sz w:val="21"/>
          <w:szCs w:val="21"/>
        </w:rPr>
        <w:t>；</w:t>
      </w:r>
    </w:p>
    <w:p w:rsidR="003B0F13" w:rsidRDefault="00B2640F">
      <w:pPr>
        <w:jc w:val="both"/>
        <w:rPr>
          <w:rFonts w:cs="Times New Roman"/>
          <w:bCs/>
          <w:sz w:val="21"/>
          <w:szCs w:val="21"/>
        </w:rPr>
      </w:pPr>
      <w:r>
        <w:rPr>
          <w:rFonts w:cs="Times New Roman" w:hint="eastAsia"/>
          <w:b/>
          <w:bCs/>
          <w:sz w:val="21"/>
          <w:szCs w:val="21"/>
        </w:rPr>
        <w:t>*</w:t>
      </w:r>
      <w:r>
        <w:rPr>
          <w:rFonts w:cs="Times New Roman"/>
          <w:sz w:val="21"/>
          <w:szCs w:val="21"/>
        </w:rPr>
        <w:t>牛津大学化学</w:t>
      </w:r>
      <w:r>
        <w:rPr>
          <w:rFonts w:cs="Times New Roman"/>
          <w:bCs/>
          <w:sz w:val="21"/>
          <w:szCs w:val="21"/>
        </w:rPr>
        <w:t>系Davis实验室主任；</w:t>
      </w:r>
    </w:p>
    <w:p w:rsidR="003B0F13" w:rsidRDefault="00B2640F">
      <w:pPr>
        <w:jc w:val="both"/>
        <w:rPr>
          <w:rFonts w:cs="Times New Roman"/>
          <w:bCs/>
          <w:sz w:val="21"/>
          <w:szCs w:val="21"/>
        </w:rPr>
      </w:pPr>
      <w:r>
        <w:rPr>
          <w:rFonts w:cs="Times New Roman" w:hint="eastAsia"/>
          <w:b/>
          <w:sz w:val="21"/>
          <w:szCs w:val="21"/>
        </w:rPr>
        <w:t>*</w:t>
      </w:r>
      <w:r>
        <w:rPr>
          <w:rFonts w:cs="Times New Roman"/>
          <w:bCs/>
          <w:sz w:val="21"/>
          <w:szCs w:val="21"/>
        </w:rPr>
        <w:t>ERA基金会Fellow</w:t>
      </w:r>
      <w:r>
        <w:rPr>
          <w:rFonts w:cs="Times New Roman" w:hint="eastAsia"/>
          <w:bCs/>
          <w:sz w:val="21"/>
          <w:szCs w:val="21"/>
        </w:rPr>
        <w:t>；</w:t>
      </w:r>
    </w:p>
    <w:p w:rsidR="003B0F13" w:rsidRDefault="00B2640F">
      <w:pPr>
        <w:jc w:val="both"/>
        <w:rPr>
          <w:rFonts w:cs="Times New Roman"/>
          <w:bCs/>
          <w:sz w:val="21"/>
          <w:szCs w:val="21"/>
        </w:rPr>
      </w:pPr>
      <w:r>
        <w:rPr>
          <w:rFonts w:cs="Times New Roman" w:hint="eastAsia"/>
          <w:b/>
          <w:sz w:val="21"/>
          <w:szCs w:val="21"/>
        </w:rPr>
        <w:t>*</w:t>
      </w:r>
      <w:r>
        <w:rPr>
          <w:rFonts w:cs="Times New Roman"/>
          <w:bCs/>
          <w:sz w:val="21"/>
          <w:szCs w:val="21"/>
        </w:rPr>
        <w:t>曾获英国皇家学会创新奖</w:t>
      </w:r>
      <w:r>
        <w:rPr>
          <w:rFonts w:cs="Times New Roman" w:hint="eastAsia"/>
          <w:bCs/>
          <w:sz w:val="21"/>
          <w:szCs w:val="21"/>
        </w:rPr>
        <w:t>；</w:t>
      </w:r>
    </w:p>
    <w:p w:rsidR="003B0F13" w:rsidRDefault="00B2640F">
      <w:pPr>
        <w:jc w:val="both"/>
        <w:rPr>
          <w:rFonts w:cs="Times New Roman"/>
          <w:sz w:val="21"/>
          <w:szCs w:val="21"/>
        </w:rPr>
      </w:pPr>
      <w:r>
        <w:rPr>
          <w:rFonts w:cs="Times New Roman" w:hint="eastAsia"/>
          <w:b/>
          <w:sz w:val="21"/>
          <w:szCs w:val="21"/>
        </w:rPr>
        <w:t>*</w:t>
      </w:r>
      <w:r>
        <w:rPr>
          <w:rFonts w:cs="Times New Roman"/>
          <w:bCs/>
          <w:sz w:val="21"/>
          <w:szCs w:val="21"/>
        </w:rPr>
        <w:t>Davis教授专注于在分子尺度</w:t>
      </w:r>
      <w:r>
        <w:rPr>
          <w:rFonts w:cs="Times New Roman"/>
          <w:sz w:val="21"/>
          <w:szCs w:val="21"/>
        </w:rPr>
        <w:t>上，开发和应用可用于设计、分析和控制功能性分子界面，如生物电子、生化、导线、机械互锁、纳米粒子等的方法，并积极使用和开发目前最先进的分子、治疗和医学成像技术。Davis实验室由于在以下6个领域中做出的突出贡献和重要地位，已获得英国国家科研创新署、皇家科学学会等国家科学部门的7百万英镑科研基金：</w:t>
      </w:r>
    </w:p>
    <w:p w:rsidR="003B0F13" w:rsidRDefault="00B2640F">
      <w:pPr>
        <w:rPr>
          <w:rFonts w:cs="Times New Roman"/>
          <w:sz w:val="21"/>
          <w:szCs w:val="21"/>
        </w:rPr>
      </w:pPr>
      <w:r>
        <w:rPr>
          <w:rFonts w:cs="Times New Roman"/>
          <w:sz w:val="21"/>
          <w:szCs w:val="21"/>
        </w:rPr>
        <w:t>感官和反应性分子薄膜</w:t>
      </w:r>
      <w:r>
        <w:rPr>
          <w:rFonts w:cs="Times New Roman" w:hint="eastAsia"/>
          <w:sz w:val="21"/>
          <w:szCs w:val="21"/>
        </w:rPr>
        <w:t>；</w:t>
      </w:r>
      <w:r>
        <w:rPr>
          <w:rFonts w:cs="Times New Roman"/>
          <w:sz w:val="21"/>
          <w:szCs w:val="21"/>
        </w:rPr>
        <w:t>分子开关</w:t>
      </w:r>
      <w:r>
        <w:rPr>
          <w:rFonts w:cs="Times New Roman" w:hint="eastAsia"/>
          <w:sz w:val="21"/>
          <w:szCs w:val="21"/>
        </w:rPr>
        <w:t>；</w:t>
      </w:r>
      <w:r>
        <w:rPr>
          <w:rFonts w:cs="Times New Roman"/>
          <w:sz w:val="21"/>
          <w:szCs w:val="21"/>
        </w:rPr>
        <w:t>诊断学</w:t>
      </w:r>
      <w:r>
        <w:rPr>
          <w:rFonts w:cs="Times New Roman" w:hint="eastAsia"/>
          <w:sz w:val="21"/>
          <w:szCs w:val="21"/>
        </w:rPr>
        <w:t>；</w:t>
      </w:r>
      <w:r>
        <w:rPr>
          <w:rFonts w:cs="Times New Roman"/>
          <w:sz w:val="21"/>
          <w:szCs w:val="21"/>
        </w:rPr>
        <w:t>纳米粒子和分子成像剂开发</w:t>
      </w:r>
      <w:r>
        <w:rPr>
          <w:rFonts w:cs="Times New Roman" w:hint="eastAsia"/>
          <w:sz w:val="21"/>
          <w:szCs w:val="21"/>
        </w:rPr>
        <w:t>；</w:t>
      </w:r>
      <w:r>
        <w:rPr>
          <w:rFonts w:cs="Times New Roman"/>
          <w:sz w:val="21"/>
          <w:szCs w:val="21"/>
        </w:rPr>
        <w:t>分子电子学</w:t>
      </w:r>
      <w:r>
        <w:rPr>
          <w:rFonts w:cs="Times New Roman" w:hint="eastAsia"/>
          <w:sz w:val="21"/>
          <w:szCs w:val="21"/>
        </w:rPr>
        <w:t>；</w:t>
      </w:r>
      <w:r>
        <w:rPr>
          <w:rFonts w:cs="Times New Roman"/>
          <w:sz w:val="21"/>
          <w:szCs w:val="21"/>
        </w:rPr>
        <w:t>单分子分析化学/近场化学</w:t>
      </w:r>
    </w:p>
    <w:p w:rsidR="003B0F13" w:rsidRDefault="003B0F13">
      <w:pPr>
        <w:rPr>
          <w:rFonts w:cs="Times New Roman"/>
          <w:sz w:val="21"/>
          <w:szCs w:val="21"/>
        </w:rPr>
      </w:pPr>
    </w:p>
    <w:p w:rsidR="003B0F13" w:rsidRDefault="00B2640F">
      <w:pPr>
        <w:rPr>
          <w:rFonts w:cs="Times New Roman"/>
          <w:b/>
          <w:bCs/>
          <w:sz w:val="21"/>
          <w:szCs w:val="21"/>
        </w:rPr>
      </w:pPr>
      <w:r>
        <w:rPr>
          <w:rFonts w:cs="Times New Roman" w:hint="eastAsia"/>
          <w:b/>
          <w:bCs/>
          <w:sz w:val="21"/>
          <w:szCs w:val="21"/>
        </w:rPr>
        <w:t>讲座中将涉及的研究课题：</w:t>
      </w:r>
      <w:r>
        <w:rPr>
          <w:rFonts w:cs="Times New Roman" w:hint="eastAsia"/>
          <w:sz w:val="21"/>
          <w:szCs w:val="21"/>
        </w:rPr>
        <w:t>讲座主要介绍</w:t>
      </w:r>
      <w:r>
        <w:rPr>
          <w:rFonts w:cs="Times New Roman"/>
          <w:sz w:val="21"/>
          <w:szCs w:val="21"/>
        </w:rPr>
        <w:t>Davis教授带领的科研组在电化学传感器方面的最新研究，通过使用特定的界面化学和/或蛋白质化学（遗传或其他），在生物电子界面的工程研究，为了最大限度地提高电子耦合到底层转导表面。这些工具被用于建立高度具体的诊断测定，并最大限度地提高与充电器蛋白质的结合互动。感应界面的范围包括那些基于抗体和功能化核酸的界面，以及那些基于插入支架的多肽的界面（aptamers 或 Affimers），目前为止，已开发高效的疾病生物标志物检测方案，包括那些具有一般临床价值的生物标志物（C-反应蛋白、胰岛素）和那些与</w:t>
      </w:r>
      <w:r>
        <w:rPr>
          <w:rFonts w:cs="Times New Roman" w:hint="eastAsia"/>
          <w:sz w:val="21"/>
          <w:szCs w:val="21"/>
        </w:rPr>
        <w:t>帕金森病有关的生物标志物。这种控制随后被用于支持分子尺度的分析，例如，涉及到光学输出与氧化还原状态的耦合（电化学成像）、共振隧道（电化学</w:t>
      </w:r>
      <w:r>
        <w:rPr>
          <w:rFonts w:cs="Times New Roman"/>
          <w:sz w:val="21"/>
          <w:szCs w:val="21"/>
        </w:rPr>
        <w:t>STM）、光诱导质子泵，以及最近通过电容光谱法绘制的状态密度图。</w:t>
      </w:r>
    </w:p>
    <w:p w:rsidR="003B0F13" w:rsidRDefault="003B0F13">
      <w:pPr>
        <w:rPr>
          <w:rFonts w:cs="Times New Roman"/>
          <w:sz w:val="21"/>
          <w:szCs w:val="21"/>
        </w:rPr>
      </w:pPr>
    </w:p>
    <w:p w:rsidR="003B0F13" w:rsidRDefault="00B2640F">
      <w:pPr>
        <w:rPr>
          <w:rFonts w:cs="Times New Roman"/>
          <w:sz w:val="21"/>
          <w:szCs w:val="21"/>
        </w:rPr>
      </w:pPr>
      <w:r>
        <w:rPr>
          <w:rFonts w:cs="Times New Roman" w:hint="eastAsia"/>
          <w:sz w:val="21"/>
          <w:szCs w:val="21"/>
        </w:rPr>
        <w:lastRenderedPageBreak/>
        <w:t>注：海外根据实际情况保留调整同等师资以及科研课题的权利</w:t>
      </w:r>
    </w:p>
    <w:p w:rsidR="003B0F13" w:rsidRDefault="003B0F13">
      <w:pPr>
        <w:rPr>
          <w:rFonts w:cs="Times New Roman"/>
          <w:sz w:val="21"/>
          <w:szCs w:val="21"/>
        </w:rPr>
      </w:pPr>
    </w:p>
    <w:p w:rsidR="003B0F13" w:rsidRDefault="00B2640F">
      <w:pPr>
        <w:pStyle w:val="2"/>
        <w:spacing w:before="0" w:beforeAutospacing="0" w:after="0" w:afterAutospacing="0"/>
        <w:rPr>
          <w:b/>
          <w:bCs/>
          <w:sz w:val="21"/>
          <w:szCs w:val="21"/>
        </w:rPr>
      </w:pPr>
      <w:r>
        <w:rPr>
          <w:rFonts w:hint="eastAsia"/>
          <w:b/>
          <w:bCs/>
          <w:sz w:val="21"/>
          <w:szCs w:val="21"/>
        </w:rPr>
        <w:t>2．研究生申请工作坊（</w:t>
      </w:r>
      <w:r>
        <w:rPr>
          <w:b/>
          <w:bCs/>
          <w:sz w:val="21"/>
          <w:szCs w:val="21"/>
        </w:rPr>
        <w:t>1</w:t>
      </w:r>
      <w:r>
        <w:rPr>
          <w:rFonts w:hint="eastAsia"/>
          <w:b/>
          <w:bCs/>
          <w:sz w:val="21"/>
          <w:szCs w:val="21"/>
        </w:rPr>
        <w:t>小时）</w:t>
      </w:r>
    </w:p>
    <w:p w:rsidR="003B0F13" w:rsidRDefault="00B2640F">
      <w:pPr>
        <w:rPr>
          <w:color w:val="000000" w:themeColor="text1"/>
          <w:sz w:val="21"/>
          <w:szCs w:val="21"/>
        </w:rPr>
      </w:pPr>
      <w:r>
        <w:rPr>
          <w:color w:val="000000" w:themeColor="text1"/>
          <w:sz w:val="21"/>
          <w:szCs w:val="21"/>
        </w:rPr>
        <w:t>关于牛津大学化学专业</w:t>
      </w:r>
      <w:r>
        <w:rPr>
          <w:rFonts w:hint="eastAsia"/>
          <w:color w:val="000000" w:themeColor="text1"/>
          <w:sz w:val="21"/>
          <w:szCs w:val="21"/>
        </w:rPr>
        <w:t>；</w:t>
      </w:r>
      <w:r>
        <w:rPr>
          <w:color w:val="000000" w:themeColor="text1"/>
          <w:sz w:val="21"/>
          <w:szCs w:val="21"/>
        </w:rPr>
        <w:t>申请牛津大学化学专业硕士或博士的一般程序是什么</w:t>
      </w:r>
      <w:r>
        <w:rPr>
          <w:rFonts w:hint="eastAsia"/>
          <w:color w:val="000000" w:themeColor="text1"/>
          <w:sz w:val="21"/>
          <w:szCs w:val="21"/>
        </w:rPr>
        <w:t>；</w:t>
      </w:r>
      <w:r>
        <w:rPr>
          <w:color w:val="000000" w:themeColor="text1"/>
          <w:sz w:val="21"/>
          <w:szCs w:val="21"/>
        </w:rPr>
        <w:t>如何申请硕博奖学金；招生官对你的申请会有哪些要求；你需要关注哪些核心内容；在读博士/硕士生的经验分享和问答</w:t>
      </w:r>
    </w:p>
    <w:p w:rsidR="003B0F13" w:rsidRDefault="003B0F13">
      <w:pPr>
        <w:rPr>
          <w:color w:val="000000" w:themeColor="text1"/>
          <w:sz w:val="21"/>
          <w:szCs w:val="21"/>
        </w:rPr>
      </w:pPr>
    </w:p>
    <w:p w:rsidR="003B0F13" w:rsidRDefault="00B2640F">
      <w:pPr>
        <w:pStyle w:val="2"/>
        <w:numPr>
          <w:ilvl w:val="0"/>
          <w:numId w:val="2"/>
        </w:numPr>
        <w:spacing w:before="0" w:beforeAutospacing="0" w:after="0" w:afterAutospacing="0"/>
        <w:rPr>
          <w:b/>
          <w:bCs/>
          <w:color w:val="auto"/>
          <w:sz w:val="21"/>
          <w:szCs w:val="21"/>
        </w:rPr>
      </w:pPr>
      <w:r>
        <w:rPr>
          <w:b/>
          <w:bCs/>
          <w:color w:val="auto"/>
          <w:sz w:val="21"/>
          <w:szCs w:val="21"/>
        </w:rPr>
        <w:t>圆桌讨论</w:t>
      </w:r>
      <w:r>
        <w:rPr>
          <w:rFonts w:hint="eastAsia"/>
          <w:b/>
          <w:bCs/>
          <w:color w:val="auto"/>
          <w:sz w:val="21"/>
          <w:szCs w:val="21"/>
        </w:rPr>
        <w:t>（2小时）</w:t>
      </w:r>
    </w:p>
    <w:p w:rsidR="003B0F13" w:rsidRDefault="00B2640F">
      <w:pPr>
        <w:jc w:val="both"/>
        <w:rPr>
          <w:color w:val="000000" w:themeColor="text1"/>
          <w:sz w:val="21"/>
          <w:szCs w:val="21"/>
        </w:rPr>
      </w:pPr>
      <w:r>
        <w:rPr>
          <w:rFonts w:hint="eastAsia"/>
          <w:color w:val="000000" w:themeColor="text1"/>
          <w:sz w:val="21"/>
          <w:szCs w:val="21"/>
        </w:rPr>
        <w:t>学生们将共同参与针对于现代化学学科研究的圆桌会议</w:t>
      </w:r>
      <w:r>
        <w:rPr>
          <w:rFonts w:hint="eastAsia"/>
          <w:sz w:val="21"/>
          <w:szCs w:val="21"/>
        </w:rPr>
        <w:t>论坛</w:t>
      </w:r>
      <w:r>
        <w:rPr>
          <w:rFonts w:hint="eastAsia"/>
          <w:color w:val="000000" w:themeColor="text1"/>
          <w:sz w:val="21"/>
          <w:szCs w:val="21"/>
        </w:rPr>
        <w:t>（国际通用的学科内进行学术交流的会议形式）</w:t>
      </w:r>
      <w:r>
        <w:rPr>
          <w:color w:val="000000" w:themeColor="text1"/>
          <w:sz w:val="21"/>
          <w:szCs w:val="21"/>
        </w:rPr>
        <w:t>。</w:t>
      </w:r>
      <w:r>
        <w:rPr>
          <w:rFonts w:hint="eastAsia"/>
          <w:color w:val="000000" w:themeColor="text1"/>
          <w:sz w:val="21"/>
          <w:szCs w:val="21"/>
        </w:rPr>
        <w:t>会议将邀请牛津大学化学系的优秀研究生和博士生，与中国学生共同探讨当代化学科学前沿研究和临床中的一系列问题、</w:t>
      </w:r>
      <w:r>
        <w:rPr>
          <w:color w:val="000000" w:themeColor="text1"/>
          <w:sz w:val="21"/>
          <w:szCs w:val="21"/>
        </w:rPr>
        <w:t>前景与方法，帮助学生从更广阔和多元的角度理解</w:t>
      </w:r>
      <w:r>
        <w:rPr>
          <w:rFonts w:hint="eastAsia"/>
          <w:color w:val="000000" w:themeColor="text1"/>
          <w:sz w:val="21"/>
          <w:szCs w:val="21"/>
        </w:rPr>
        <w:t>化学</w:t>
      </w:r>
      <w:r>
        <w:rPr>
          <w:color w:val="000000" w:themeColor="text1"/>
          <w:sz w:val="21"/>
          <w:szCs w:val="21"/>
        </w:rPr>
        <w:t>学科的实践以及科研创新，更加了解世界顶尖大学学习方式，与世界顶尖大学学子进行思想碰撞。</w:t>
      </w:r>
    </w:p>
    <w:p w:rsidR="003B0F13" w:rsidRDefault="003B0F13">
      <w:pPr>
        <w:jc w:val="both"/>
        <w:rPr>
          <w:color w:val="000000" w:themeColor="text1"/>
          <w:sz w:val="21"/>
          <w:szCs w:val="21"/>
        </w:rPr>
      </w:pPr>
    </w:p>
    <w:p w:rsidR="003B0F13" w:rsidRDefault="00B2640F">
      <w:pPr>
        <w:rPr>
          <w:b/>
          <w:color w:val="000000" w:themeColor="text1"/>
          <w:sz w:val="21"/>
          <w:szCs w:val="21"/>
        </w:rPr>
      </w:pPr>
      <w:r>
        <w:rPr>
          <w:rFonts w:hint="eastAsia"/>
          <w:b/>
          <w:color w:val="000000" w:themeColor="text1"/>
          <w:sz w:val="21"/>
          <w:szCs w:val="21"/>
        </w:rPr>
        <w:t>四、 课程例表</w:t>
      </w:r>
    </w:p>
    <w:tbl>
      <w:tblPr>
        <w:tblStyle w:val="a8"/>
        <w:tblW w:w="0" w:type="auto"/>
        <w:tblInd w:w="108" w:type="dxa"/>
        <w:tblLook w:val="04A0" w:firstRow="1" w:lastRow="0" w:firstColumn="1" w:lastColumn="0" w:noHBand="0" w:noVBand="1"/>
      </w:tblPr>
      <w:tblGrid>
        <w:gridCol w:w="426"/>
        <w:gridCol w:w="1666"/>
        <w:gridCol w:w="1559"/>
        <w:gridCol w:w="1559"/>
        <w:gridCol w:w="1559"/>
        <w:gridCol w:w="1497"/>
      </w:tblGrid>
      <w:tr w:rsidR="003B0F13">
        <w:trPr>
          <w:trHeight w:val="477"/>
        </w:trPr>
        <w:tc>
          <w:tcPr>
            <w:tcW w:w="348" w:type="dxa"/>
            <w:vAlign w:val="center"/>
          </w:tcPr>
          <w:p w:rsidR="003B0F13" w:rsidRDefault="003B0F13">
            <w:pPr>
              <w:jc w:val="center"/>
              <w:rPr>
                <w:color w:val="000000" w:themeColor="text1"/>
                <w:sz w:val="21"/>
                <w:szCs w:val="21"/>
              </w:rPr>
            </w:pPr>
          </w:p>
        </w:tc>
        <w:tc>
          <w:tcPr>
            <w:tcW w:w="1666" w:type="dxa"/>
            <w:vAlign w:val="center"/>
          </w:tcPr>
          <w:p w:rsidR="003B0F13" w:rsidRDefault="00B2640F">
            <w:pPr>
              <w:jc w:val="center"/>
              <w:rPr>
                <w:color w:val="000000" w:themeColor="text1"/>
                <w:sz w:val="21"/>
                <w:szCs w:val="21"/>
              </w:rPr>
            </w:pPr>
            <w:r>
              <w:rPr>
                <w:rFonts w:hint="eastAsia"/>
                <w:color w:val="000000" w:themeColor="text1"/>
                <w:sz w:val="21"/>
                <w:szCs w:val="21"/>
              </w:rPr>
              <w:t>周一</w:t>
            </w:r>
          </w:p>
        </w:tc>
        <w:tc>
          <w:tcPr>
            <w:tcW w:w="1559" w:type="dxa"/>
            <w:vAlign w:val="center"/>
          </w:tcPr>
          <w:p w:rsidR="003B0F13" w:rsidRDefault="00B2640F">
            <w:pPr>
              <w:jc w:val="center"/>
              <w:rPr>
                <w:color w:val="000000" w:themeColor="text1"/>
                <w:sz w:val="21"/>
                <w:szCs w:val="21"/>
              </w:rPr>
            </w:pPr>
            <w:r>
              <w:rPr>
                <w:rFonts w:hint="eastAsia"/>
                <w:color w:val="000000" w:themeColor="text1"/>
                <w:sz w:val="21"/>
                <w:szCs w:val="21"/>
              </w:rPr>
              <w:t>周二</w:t>
            </w:r>
          </w:p>
        </w:tc>
        <w:tc>
          <w:tcPr>
            <w:tcW w:w="1559" w:type="dxa"/>
            <w:vAlign w:val="center"/>
          </w:tcPr>
          <w:p w:rsidR="003B0F13" w:rsidRDefault="00B2640F">
            <w:pPr>
              <w:jc w:val="center"/>
              <w:rPr>
                <w:color w:val="000000" w:themeColor="text1"/>
                <w:sz w:val="21"/>
                <w:szCs w:val="21"/>
              </w:rPr>
            </w:pPr>
            <w:r>
              <w:rPr>
                <w:rFonts w:hint="eastAsia"/>
                <w:color w:val="000000" w:themeColor="text1"/>
                <w:sz w:val="21"/>
                <w:szCs w:val="21"/>
              </w:rPr>
              <w:t>周三</w:t>
            </w:r>
          </w:p>
        </w:tc>
        <w:tc>
          <w:tcPr>
            <w:tcW w:w="1559" w:type="dxa"/>
            <w:vAlign w:val="center"/>
          </w:tcPr>
          <w:p w:rsidR="003B0F13" w:rsidRDefault="00B2640F">
            <w:pPr>
              <w:jc w:val="center"/>
              <w:rPr>
                <w:color w:val="000000" w:themeColor="text1"/>
                <w:sz w:val="21"/>
                <w:szCs w:val="21"/>
              </w:rPr>
            </w:pPr>
            <w:r>
              <w:rPr>
                <w:rFonts w:hint="eastAsia"/>
                <w:color w:val="000000" w:themeColor="text1"/>
                <w:sz w:val="21"/>
                <w:szCs w:val="21"/>
              </w:rPr>
              <w:t>周四</w:t>
            </w:r>
          </w:p>
        </w:tc>
        <w:tc>
          <w:tcPr>
            <w:tcW w:w="1497" w:type="dxa"/>
            <w:vAlign w:val="center"/>
          </w:tcPr>
          <w:p w:rsidR="003B0F13" w:rsidRDefault="00B2640F">
            <w:pPr>
              <w:jc w:val="center"/>
              <w:rPr>
                <w:color w:val="000000" w:themeColor="text1"/>
                <w:sz w:val="21"/>
                <w:szCs w:val="21"/>
              </w:rPr>
            </w:pPr>
            <w:r>
              <w:rPr>
                <w:rFonts w:hint="eastAsia"/>
                <w:color w:val="000000" w:themeColor="text1"/>
                <w:sz w:val="21"/>
                <w:szCs w:val="21"/>
              </w:rPr>
              <w:t>周五</w:t>
            </w:r>
          </w:p>
        </w:tc>
      </w:tr>
      <w:tr w:rsidR="003B0F13">
        <w:tc>
          <w:tcPr>
            <w:tcW w:w="348" w:type="dxa"/>
            <w:vAlign w:val="center"/>
          </w:tcPr>
          <w:p w:rsidR="003B0F13" w:rsidRDefault="00B2640F">
            <w:pPr>
              <w:jc w:val="center"/>
              <w:rPr>
                <w:color w:val="000000" w:themeColor="text1"/>
                <w:sz w:val="21"/>
                <w:szCs w:val="21"/>
              </w:rPr>
            </w:pPr>
            <w:r>
              <w:rPr>
                <w:rFonts w:hint="eastAsia"/>
                <w:color w:val="000000" w:themeColor="text1"/>
                <w:sz w:val="21"/>
                <w:szCs w:val="21"/>
              </w:rPr>
              <w:t>下午</w:t>
            </w:r>
          </w:p>
        </w:tc>
        <w:tc>
          <w:tcPr>
            <w:tcW w:w="1666" w:type="dxa"/>
            <w:vAlign w:val="center"/>
          </w:tcPr>
          <w:p w:rsidR="003B0F13" w:rsidRDefault="00B2640F">
            <w:pPr>
              <w:jc w:val="center"/>
              <w:rPr>
                <w:color w:val="000000" w:themeColor="text1"/>
                <w:sz w:val="21"/>
                <w:szCs w:val="21"/>
              </w:rPr>
            </w:pPr>
            <w:r>
              <w:rPr>
                <w:rFonts w:hint="eastAsia"/>
                <w:color w:val="000000" w:themeColor="text1"/>
                <w:sz w:val="21"/>
                <w:szCs w:val="21"/>
              </w:rPr>
              <w:t>主题讲座</w:t>
            </w:r>
            <w:r>
              <w:rPr>
                <w:color w:val="000000" w:themeColor="text1"/>
                <w:sz w:val="21"/>
                <w:szCs w:val="21"/>
              </w:rPr>
              <w:t>：</w:t>
            </w:r>
          </w:p>
          <w:p w:rsidR="003B0F13" w:rsidRDefault="00B2640F">
            <w:pPr>
              <w:jc w:val="center"/>
              <w:rPr>
                <w:color w:val="000000" w:themeColor="text1"/>
                <w:sz w:val="21"/>
                <w:szCs w:val="21"/>
              </w:rPr>
            </w:pPr>
            <w:r>
              <w:rPr>
                <w:rFonts w:hint="eastAsia"/>
                <w:color w:val="000000" w:themeColor="text1"/>
                <w:sz w:val="21"/>
                <w:szCs w:val="21"/>
              </w:rPr>
              <w:t>（1</w:t>
            </w:r>
            <w:r>
              <w:rPr>
                <w:color w:val="000000" w:themeColor="text1"/>
                <w:sz w:val="21"/>
                <w:szCs w:val="21"/>
              </w:rPr>
              <w:t>.5</w:t>
            </w:r>
            <w:r>
              <w:rPr>
                <w:rFonts w:hint="eastAsia"/>
                <w:color w:val="000000" w:themeColor="text1"/>
                <w:sz w:val="21"/>
                <w:szCs w:val="21"/>
              </w:rPr>
              <w:t>小时）</w:t>
            </w:r>
          </w:p>
        </w:tc>
        <w:tc>
          <w:tcPr>
            <w:tcW w:w="1559" w:type="dxa"/>
            <w:vAlign w:val="center"/>
          </w:tcPr>
          <w:p w:rsidR="003B0F13" w:rsidRDefault="00B2640F">
            <w:pPr>
              <w:jc w:val="center"/>
              <w:rPr>
                <w:color w:val="000000" w:themeColor="text1"/>
                <w:sz w:val="21"/>
                <w:szCs w:val="21"/>
              </w:rPr>
            </w:pPr>
            <w:r>
              <w:rPr>
                <w:rFonts w:hint="eastAsia"/>
                <w:color w:val="000000" w:themeColor="text1"/>
                <w:sz w:val="21"/>
                <w:szCs w:val="21"/>
              </w:rPr>
              <w:t>主题讲座</w:t>
            </w:r>
            <w:r>
              <w:rPr>
                <w:color w:val="000000" w:themeColor="text1"/>
                <w:sz w:val="21"/>
                <w:szCs w:val="21"/>
              </w:rPr>
              <w:t>:</w:t>
            </w:r>
          </w:p>
          <w:p w:rsidR="003B0F13" w:rsidRDefault="00B2640F">
            <w:pPr>
              <w:jc w:val="center"/>
              <w:rPr>
                <w:color w:val="000000" w:themeColor="text1"/>
                <w:sz w:val="21"/>
                <w:szCs w:val="21"/>
              </w:rPr>
            </w:pPr>
            <w:r>
              <w:rPr>
                <w:color w:val="000000" w:themeColor="text1"/>
                <w:sz w:val="21"/>
                <w:szCs w:val="21"/>
              </w:rPr>
              <w:t>（1小时）</w:t>
            </w:r>
          </w:p>
        </w:tc>
        <w:tc>
          <w:tcPr>
            <w:tcW w:w="1559" w:type="dxa"/>
            <w:vAlign w:val="center"/>
          </w:tcPr>
          <w:p w:rsidR="003B0F13" w:rsidRDefault="00B2640F">
            <w:pPr>
              <w:jc w:val="center"/>
              <w:rPr>
                <w:color w:val="000000" w:themeColor="text1"/>
                <w:sz w:val="21"/>
                <w:szCs w:val="21"/>
              </w:rPr>
            </w:pPr>
            <w:r>
              <w:rPr>
                <w:rFonts w:hint="eastAsia"/>
                <w:color w:val="000000" w:themeColor="text1"/>
                <w:sz w:val="21"/>
                <w:szCs w:val="21"/>
              </w:rPr>
              <w:t>主题讲座</w:t>
            </w:r>
            <w:r>
              <w:rPr>
                <w:color w:val="000000" w:themeColor="text1"/>
                <w:sz w:val="21"/>
                <w:szCs w:val="21"/>
              </w:rPr>
              <w:t>：</w:t>
            </w:r>
          </w:p>
          <w:p w:rsidR="003B0F13" w:rsidRDefault="00B2640F">
            <w:pPr>
              <w:jc w:val="center"/>
              <w:rPr>
                <w:color w:val="000000" w:themeColor="text1"/>
                <w:sz w:val="21"/>
                <w:szCs w:val="21"/>
              </w:rPr>
            </w:pPr>
            <w:r>
              <w:rPr>
                <w:color w:val="000000" w:themeColor="text1"/>
                <w:sz w:val="21"/>
                <w:szCs w:val="21"/>
              </w:rPr>
              <w:t>（1小时）</w:t>
            </w:r>
          </w:p>
        </w:tc>
        <w:tc>
          <w:tcPr>
            <w:tcW w:w="1559" w:type="dxa"/>
            <w:vAlign w:val="center"/>
          </w:tcPr>
          <w:p w:rsidR="003B0F13" w:rsidRDefault="00B2640F">
            <w:pPr>
              <w:jc w:val="center"/>
              <w:rPr>
                <w:color w:val="000000" w:themeColor="text1"/>
                <w:sz w:val="21"/>
                <w:szCs w:val="21"/>
              </w:rPr>
            </w:pPr>
            <w:r>
              <w:rPr>
                <w:rFonts w:hint="eastAsia"/>
                <w:color w:val="000000" w:themeColor="text1"/>
                <w:sz w:val="21"/>
                <w:szCs w:val="21"/>
              </w:rPr>
              <w:t>主题讲座：</w:t>
            </w:r>
          </w:p>
          <w:p w:rsidR="003B0F13" w:rsidRDefault="00B2640F">
            <w:pPr>
              <w:jc w:val="center"/>
              <w:rPr>
                <w:color w:val="000000" w:themeColor="text1"/>
                <w:sz w:val="21"/>
                <w:szCs w:val="21"/>
              </w:rPr>
            </w:pPr>
            <w:r>
              <w:rPr>
                <w:color w:val="000000" w:themeColor="text1"/>
                <w:sz w:val="21"/>
                <w:szCs w:val="21"/>
              </w:rPr>
              <w:t>（1</w:t>
            </w:r>
            <w:r>
              <w:rPr>
                <w:rFonts w:hint="eastAsia"/>
                <w:color w:val="000000" w:themeColor="text1"/>
                <w:sz w:val="21"/>
                <w:szCs w:val="21"/>
              </w:rPr>
              <w:t>．5</w:t>
            </w:r>
            <w:r>
              <w:rPr>
                <w:color w:val="000000" w:themeColor="text1"/>
                <w:sz w:val="21"/>
                <w:szCs w:val="21"/>
              </w:rPr>
              <w:t>小时）</w:t>
            </w:r>
          </w:p>
        </w:tc>
        <w:tc>
          <w:tcPr>
            <w:tcW w:w="1497" w:type="dxa"/>
            <w:vAlign w:val="center"/>
          </w:tcPr>
          <w:p w:rsidR="003B0F13" w:rsidRDefault="003B0F13">
            <w:pPr>
              <w:jc w:val="center"/>
              <w:rPr>
                <w:color w:val="000000" w:themeColor="text1"/>
                <w:sz w:val="21"/>
                <w:szCs w:val="21"/>
              </w:rPr>
            </w:pPr>
          </w:p>
        </w:tc>
      </w:tr>
      <w:tr w:rsidR="003B0F13">
        <w:tc>
          <w:tcPr>
            <w:tcW w:w="348" w:type="dxa"/>
            <w:vAlign w:val="center"/>
          </w:tcPr>
          <w:p w:rsidR="003B0F13" w:rsidRDefault="00B2640F">
            <w:pPr>
              <w:jc w:val="center"/>
              <w:rPr>
                <w:color w:val="000000" w:themeColor="text1"/>
                <w:sz w:val="21"/>
                <w:szCs w:val="21"/>
              </w:rPr>
            </w:pPr>
            <w:r>
              <w:rPr>
                <w:rFonts w:hint="eastAsia"/>
                <w:color w:val="000000" w:themeColor="text1"/>
                <w:sz w:val="21"/>
                <w:szCs w:val="21"/>
              </w:rPr>
              <w:t>晚上</w:t>
            </w:r>
          </w:p>
        </w:tc>
        <w:tc>
          <w:tcPr>
            <w:tcW w:w="1666" w:type="dxa"/>
            <w:vAlign w:val="center"/>
          </w:tcPr>
          <w:p w:rsidR="003B0F13" w:rsidRDefault="003B0F13">
            <w:pPr>
              <w:jc w:val="center"/>
              <w:rPr>
                <w:color w:val="000000" w:themeColor="text1"/>
                <w:sz w:val="21"/>
                <w:szCs w:val="21"/>
              </w:rPr>
            </w:pPr>
          </w:p>
        </w:tc>
        <w:tc>
          <w:tcPr>
            <w:tcW w:w="1559" w:type="dxa"/>
            <w:vAlign w:val="center"/>
          </w:tcPr>
          <w:p w:rsidR="003B0F13" w:rsidRDefault="00B2640F">
            <w:pPr>
              <w:jc w:val="center"/>
              <w:rPr>
                <w:color w:val="000000" w:themeColor="text1"/>
                <w:sz w:val="21"/>
                <w:szCs w:val="21"/>
              </w:rPr>
            </w:pPr>
            <w:r>
              <w:rPr>
                <w:rFonts w:hint="eastAsia"/>
                <w:color w:val="000000" w:themeColor="text1"/>
                <w:sz w:val="21"/>
                <w:szCs w:val="21"/>
              </w:rPr>
              <w:t>主题讲座</w:t>
            </w:r>
            <w:r>
              <w:rPr>
                <w:color w:val="000000" w:themeColor="text1"/>
                <w:sz w:val="21"/>
                <w:szCs w:val="21"/>
              </w:rPr>
              <w:t>:</w:t>
            </w:r>
          </w:p>
          <w:p w:rsidR="003B0F13" w:rsidRDefault="00B2640F">
            <w:pPr>
              <w:jc w:val="center"/>
              <w:rPr>
                <w:color w:val="000000" w:themeColor="text1"/>
                <w:sz w:val="21"/>
                <w:szCs w:val="21"/>
              </w:rPr>
            </w:pPr>
            <w:r>
              <w:rPr>
                <w:color w:val="000000" w:themeColor="text1"/>
                <w:sz w:val="21"/>
                <w:szCs w:val="21"/>
              </w:rPr>
              <w:t>（1小时）</w:t>
            </w:r>
          </w:p>
        </w:tc>
        <w:tc>
          <w:tcPr>
            <w:tcW w:w="1559" w:type="dxa"/>
            <w:vAlign w:val="center"/>
          </w:tcPr>
          <w:p w:rsidR="003B0F13" w:rsidRDefault="00B2640F">
            <w:pPr>
              <w:jc w:val="center"/>
              <w:rPr>
                <w:color w:val="000000" w:themeColor="text1"/>
                <w:sz w:val="21"/>
                <w:szCs w:val="21"/>
              </w:rPr>
            </w:pPr>
            <w:r>
              <w:rPr>
                <w:rFonts w:hint="eastAsia"/>
                <w:color w:val="000000" w:themeColor="text1"/>
                <w:sz w:val="21"/>
                <w:szCs w:val="21"/>
              </w:rPr>
              <w:t>主题讲座</w:t>
            </w:r>
            <w:r>
              <w:rPr>
                <w:color w:val="000000" w:themeColor="text1"/>
                <w:sz w:val="21"/>
                <w:szCs w:val="21"/>
              </w:rPr>
              <w:t>:</w:t>
            </w:r>
          </w:p>
          <w:p w:rsidR="003B0F13" w:rsidRDefault="00B2640F">
            <w:pPr>
              <w:jc w:val="center"/>
              <w:rPr>
                <w:color w:val="000000" w:themeColor="text1"/>
                <w:sz w:val="21"/>
                <w:szCs w:val="21"/>
              </w:rPr>
            </w:pPr>
            <w:r>
              <w:rPr>
                <w:color w:val="000000" w:themeColor="text1"/>
                <w:sz w:val="21"/>
                <w:szCs w:val="21"/>
              </w:rPr>
              <w:t>（1小时）</w:t>
            </w:r>
          </w:p>
        </w:tc>
        <w:tc>
          <w:tcPr>
            <w:tcW w:w="1559" w:type="dxa"/>
            <w:vAlign w:val="center"/>
          </w:tcPr>
          <w:p w:rsidR="003B0F13" w:rsidRDefault="003B0F13">
            <w:pPr>
              <w:jc w:val="center"/>
              <w:rPr>
                <w:color w:val="000000" w:themeColor="text1"/>
                <w:sz w:val="21"/>
                <w:szCs w:val="21"/>
              </w:rPr>
            </w:pPr>
          </w:p>
        </w:tc>
        <w:tc>
          <w:tcPr>
            <w:tcW w:w="1497" w:type="dxa"/>
            <w:vAlign w:val="center"/>
          </w:tcPr>
          <w:p w:rsidR="003B0F13" w:rsidRDefault="00B2640F">
            <w:pPr>
              <w:jc w:val="center"/>
              <w:rPr>
                <w:color w:val="000000" w:themeColor="text1"/>
                <w:sz w:val="21"/>
                <w:szCs w:val="21"/>
              </w:rPr>
            </w:pPr>
            <w:r>
              <w:rPr>
                <w:rFonts w:hint="eastAsia"/>
                <w:color w:val="000000" w:themeColor="text1"/>
                <w:sz w:val="21"/>
                <w:szCs w:val="21"/>
              </w:rPr>
              <w:t>主题讲座</w:t>
            </w:r>
            <w:r>
              <w:rPr>
                <w:color w:val="000000" w:themeColor="text1"/>
                <w:sz w:val="21"/>
                <w:szCs w:val="21"/>
              </w:rPr>
              <w:t>:</w:t>
            </w:r>
          </w:p>
          <w:p w:rsidR="003B0F13" w:rsidRDefault="00B2640F">
            <w:pPr>
              <w:jc w:val="center"/>
              <w:rPr>
                <w:color w:val="000000" w:themeColor="text1"/>
                <w:sz w:val="21"/>
                <w:szCs w:val="21"/>
              </w:rPr>
            </w:pPr>
            <w:r>
              <w:rPr>
                <w:color w:val="000000" w:themeColor="text1"/>
                <w:sz w:val="21"/>
                <w:szCs w:val="21"/>
              </w:rPr>
              <w:t>（1.5小时）</w:t>
            </w:r>
          </w:p>
        </w:tc>
      </w:tr>
      <w:tr w:rsidR="003B0F13">
        <w:trPr>
          <w:trHeight w:val="477"/>
        </w:trPr>
        <w:tc>
          <w:tcPr>
            <w:tcW w:w="8188" w:type="dxa"/>
            <w:gridSpan w:val="6"/>
          </w:tcPr>
          <w:p w:rsidR="003B0F13" w:rsidRDefault="00B2640F">
            <w:pPr>
              <w:jc w:val="center"/>
              <w:rPr>
                <w:color w:val="000000" w:themeColor="text1"/>
                <w:sz w:val="21"/>
                <w:szCs w:val="21"/>
              </w:rPr>
            </w:pPr>
            <w:r>
              <w:rPr>
                <w:rFonts w:hint="eastAsia"/>
                <w:color w:val="000000" w:themeColor="text1"/>
                <w:sz w:val="21"/>
                <w:szCs w:val="21"/>
              </w:rPr>
              <w:t>第二周</w:t>
            </w:r>
          </w:p>
        </w:tc>
      </w:tr>
      <w:tr w:rsidR="003B0F13">
        <w:trPr>
          <w:trHeight w:val="477"/>
        </w:trPr>
        <w:tc>
          <w:tcPr>
            <w:tcW w:w="348" w:type="dxa"/>
          </w:tcPr>
          <w:p w:rsidR="003B0F13" w:rsidRDefault="003B0F13">
            <w:pPr>
              <w:jc w:val="center"/>
              <w:rPr>
                <w:color w:val="000000" w:themeColor="text1"/>
                <w:sz w:val="21"/>
                <w:szCs w:val="21"/>
              </w:rPr>
            </w:pPr>
          </w:p>
        </w:tc>
        <w:tc>
          <w:tcPr>
            <w:tcW w:w="1666" w:type="dxa"/>
            <w:vAlign w:val="center"/>
          </w:tcPr>
          <w:p w:rsidR="003B0F13" w:rsidRDefault="00B2640F">
            <w:pPr>
              <w:jc w:val="center"/>
              <w:rPr>
                <w:color w:val="000000" w:themeColor="text1"/>
                <w:sz w:val="21"/>
                <w:szCs w:val="21"/>
              </w:rPr>
            </w:pPr>
            <w:r>
              <w:rPr>
                <w:rFonts w:hint="eastAsia"/>
                <w:color w:val="000000" w:themeColor="text1"/>
                <w:sz w:val="21"/>
                <w:szCs w:val="21"/>
              </w:rPr>
              <w:t>周一</w:t>
            </w:r>
          </w:p>
        </w:tc>
        <w:tc>
          <w:tcPr>
            <w:tcW w:w="1559" w:type="dxa"/>
            <w:vAlign w:val="center"/>
          </w:tcPr>
          <w:p w:rsidR="003B0F13" w:rsidRDefault="00B2640F">
            <w:pPr>
              <w:jc w:val="center"/>
              <w:rPr>
                <w:color w:val="000000" w:themeColor="text1"/>
                <w:sz w:val="21"/>
                <w:szCs w:val="21"/>
              </w:rPr>
            </w:pPr>
            <w:r>
              <w:rPr>
                <w:rFonts w:hint="eastAsia"/>
                <w:color w:val="000000" w:themeColor="text1"/>
                <w:sz w:val="21"/>
                <w:szCs w:val="21"/>
              </w:rPr>
              <w:t>周二</w:t>
            </w:r>
          </w:p>
        </w:tc>
        <w:tc>
          <w:tcPr>
            <w:tcW w:w="1559" w:type="dxa"/>
            <w:vAlign w:val="center"/>
          </w:tcPr>
          <w:p w:rsidR="003B0F13" w:rsidRDefault="00B2640F">
            <w:pPr>
              <w:jc w:val="center"/>
              <w:rPr>
                <w:color w:val="000000" w:themeColor="text1"/>
                <w:sz w:val="21"/>
                <w:szCs w:val="21"/>
              </w:rPr>
            </w:pPr>
            <w:r>
              <w:rPr>
                <w:rFonts w:hint="eastAsia"/>
                <w:color w:val="000000" w:themeColor="text1"/>
                <w:sz w:val="21"/>
                <w:szCs w:val="21"/>
              </w:rPr>
              <w:t>周三</w:t>
            </w:r>
          </w:p>
        </w:tc>
        <w:tc>
          <w:tcPr>
            <w:tcW w:w="1559" w:type="dxa"/>
            <w:vAlign w:val="center"/>
          </w:tcPr>
          <w:p w:rsidR="003B0F13" w:rsidRDefault="00B2640F">
            <w:pPr>
              <w:jc w:val="center"/>
              <w:rPr>
                <w:color w:val="000000" w:themeColor="text1"/>
                <w:sz w:val="21"/>
                <w:szCs w:val="21"/>
              </w:rPr>
            </w:pPr>
            <w:r>
              <w:rPr>
                <w:rFonts w:hint="eastAsia"/>
                <w:color w:val="000000" w:themeColor="text1"/>
                <w:sz w:val="21"/>
                <w:szCs w:val="21"/>
              </w:rPr>
              <w:t>周四</w:t>
            </w:r>
          </w:p>
        </w:tc>
        <w:tc>
          <w:tcPr>
            <w:tcW w:w="1497" w:type="dxa"/>
            <w:vAlign w:val="center"/>
          </w:tcPr>
          <w:p w:rsidR="003B0F13" w:rsidRDefault="00B2640F">
            <w:pPr>
              <w:jc w:val="center"/>
              <w:rPr>
                <w:color w:val="000000" w:themeColor="text1"/>
                <w:sz w:val="21"/>
                <w:szCs w:val="21"/>
              </w:rPr>
            </w:pPr>
            <w:r>
              <w:rPr>
                <w:rFonts w:hint="eastAsia"/>
                <w:color w:val="000000" w:themeColor="text1"/>
                <w:sz w:val="21"/>
                <w:szCs w:val="21"/>
              </w:rPr>
              <w:t>周五</w:t>
            </w:r>
          </w:p>
        </w:tc>
      </w:tr>
      <w:tr w:rsidR="003B0F13">
        <w:tc>
          <w:tcPr>
            <w:tcW w:w="348" w:type="dxa"/>
          </w:tcPr>
          <w:p w:rsidR="003B0F13" w:rsidRDefault="00B2640F">
            <w:pPr>
              <w:jc w:val="center"/>
              <w:rPr>
                <w:color w:val="000000" w:themeColor="text1"/>
                <w:sz w:val="21"/>
                <w:szCs w:val="21"/>
              </w:rPr>
            </w:pPr>
            <w:r>
              <w:rPr>
                <w:rFonts w:hint="eastAsia"/>
                <w:color w:val="000000" w:themeColor="text1"/>
                <w:sz w:val="21"/>
                <w:szCs w:val="21"/>
              </w:rPr>
              <w:t>下午</w:t>
            </w:r>
          </w:p>
        </w:tc>
        <w:tc>
          <w:tcPr>
            <w:tcW w:w="1666" w:type="dxa"/>
            <w:vAlign w:val="center"/>
          </w:tcPr>
          <w:p w:rsidR="003B0F13" w:rsidRDefault="00B2640F">
            <w:pPr>
              <w:jc w:val="center"/>
              <w:rPr>
                <w:color w:val="000000" w:themeColor="text1"/>
                <w:sz w:val="21"/>
                <w:szCs w:val="21"/>
              </w:rPr>
            </w:pPr>
            <w:r>
              <w:rPr>
                <w:rFonts w:hint="eastAsia"/>
                <w:color w:val="000000" w:themeColor="text1"/>
                <w:sz w:val="21"/>
                <w:szCs w:val="21"/>
              </w:rPr>
              <w:t>主题讲座</w:t>
            </w:r>
            <w:r>
              <w:rPr>
                <w:color w:val="000000" w:themeColor="text1"/>
                <w:sz w:val="21"/>
                <w:szCs w:val="21"/>
              </w:rPr>
              <w:t xml:space="preserve">: </w:t>
            </w:r>
          </w:p>
          <w:p w:rsidR="003B0F13" w:rsidRDefault="00B2640F">
            <w:pPr>
              <w:jc w:val="center"/>
              <w:rPr>
                <w:color w:val="000000" w:themeColor="text1"/>
                <w:sz w:val="21"/>
                <w:szCs w:val="21"/>
              </w:rPr>
            </w:pPr>
            <w:r>
              <w:rPr>
                <w:color w:val="000000" w:themeColor="text1"/>
                <w:sz w:val="21"/>
                <w:szCs w:val="21"/>
              </w:rPr>
              <w:t>（1小时）</w:t>
            </w:r>
          </w:p>
        </w:tc>
        <w:tc>
          <w:tcPr>
            <w:tcW w:w="1559" w:type="dxa"/>
          </w:tcPr>
          <w:p w:rsidR="003B0F13" w:rsidRDefault="00B2640F">
            <w:pPr>
              <w:jc w:val="center"/>
              <w:rPr>
                <w:color w:val="000000" w:themeColor="text1"/>
                <w:sz w:val="21"/>
                <w:szCs w:val="21"/>
              </w:rPr>
            </w:pPr>
            <w:r>
              <w:rPr>
                <w:rFonts w:hint="eastAsia"/>
                <w:color w:val="000000" w:themeColor="text1"/>
                <w:sz w:val="21"/>
                <w:szCs w:val="21"/>
              </w:rPr>
              <w:t>主题讲座</w:t>
            </w:r>
            <w:r>
              <w:rPr>
                <w:color w:val="000000" w:themeColor="text1"/>
                <w:sz w:val="21"/>
                <w:szCs w:val="21"/>
              </w:rPr>
              <w:t xml:space="preserve">: </w:t>
            </w:r>
          </w:p>
          <w:p w:rsidR="003B0F13" w:rsidRDefault="00B2640F">
            <w:pPr>
              <w:jc w:val="center"/>
              <w:rPr>
                <w:color w:val="000000" w:themeColor="text1"/>
                <w:sz w:val="21"/>
                <w:szCs w:val="21"/>
              </w:rPr>
            </w:pPr>
            <w:r>
              <w:rPr>
                <w:color w:val="000000" w:themeColor="text1"/>
                <w:sz w:val="21"/>
                <w:szCs w:val="21"/>
              </w:rPr>
              <w:t>（1.5小时）</w:t>
            </w:r>
          </w:p>
        </w:tc>
        <w:tc>
          <w:tcPr>
            <w:tcW w:w="1559" w:type="dxa"/>
          </w:tcPr>
          <w:p w:rsidR="003B0F13" w:rsidRDefault="00B2640F">
            <w:pPr>
              <w:jc w:val="center"/>
              <w:rPr>
                <w:color w:val="000000" w:themeColor="text1"/>
                <w:sz w:val="21"/>
                <w:szCs w:val="21"/>
              </w:rPr>
            </w:pPr>
            <w:r>
              <w:rPr>
                <w:rFonts w:hint="eastAsia"/>
                <w:color w:val="000000" w:themeColor="text1"/>
                <w:sz w:val="21"/>
                <w:szCs w:val="21"/>
              </w:rPr>
              <w:t>主题讲座</w:t>
            </w:r>
            <w:r>
              <w:rPr>
                <w:color w:val="000000" w:themeColor="text1"/>
                <w:sz w:val="21"/>
                <w:szCs w:val="21"/>
              </w:rPr>
              <w:t>:</w:t>
            </w:r>
          </w:p>
          <w:p w:rsidR="003B0F13" w:rsidRDefault="00B2640F">
            <w:pPr>
              <w:jc w:val="center"/>
              <w:rPr>
                <w:color w:val="000000" w:themeColor="text1"/>
                <w:sz w:val="21"/>
                <w:szCs w:val="21"/>
              </w:rPr>
            </w:pPr>
            <w:r>
              <w:rPr>
                <w:color w:val="000000" w:themeColor="text1"/>
                <w:sz w:val="21"/>
                <w:szCs w:val="21"/>
              </w:rPr>
              <w:t>（1.5小时）</w:t>
            </w:r>
          </w:p>
        </w:tc>
        <w:tc>
          <w:tcPr>
            <w:tcW w:w="1559" w:type="dxa"/>
          </w:tcPr>
          <w:p w:rsidR="003B0F13" w:rsidRDefault="00B2640F">
            <w:pPr>
              <w:jc w:val="center"/>
              <w:rPr>
                <w:color w:val="000000" w:themeColor="text1"/>
                <w:sz w:val="21"/>
                <w:szCs w:val="21"/>
              </w:rPr>
            </w:pPr>
            <w:r>
              <w:rPr>
                <w:rFonts w:hint="eastAsia"/>
                <w:color w:val="000000" w:themeColor="text1"/>
                <w:sz w:val="21"/>
                <w:szCs w:val="21"/>
              </w:rPr>
              <w:t>主题讲座</w:t>
            </w:r>
            <w:r>
              <w:rPr>
                <w:color w:val="000000" w:themeColor="text1"/>
                <w:sz w:val="21"/>
                <w:szCs w:val="21"/>
              </w:rPr>
              <w:t>:</w:t>
            </w:r>
          </w:p>
          <w:p w:rsidR="003B0F13" w:rsidRDefault="00B2640F">
            <w:pPr>
              <w:jc w:val="center"/>
              <w:rPr>
                <w:color w:val="000000" w:themeColor="text1"/>
                <w:sz w:val="21"/>
                <w:szCs w:val="21"/>
              </w:rPr>
            </w:pPr>
            <w:r>
              <w:rPr>
                <w:rFonts w:hint="eastAsia"/>
                <w:color w:val="000000" w:themeColor="text1"/>
                <w:sz w:val="21"/>
                <w:szCs w:val="21"/>
              </w:rPr>
              <w:t>研究</w:t>
            </w:r>
          </w:p>
          <w:p w:rsidR="003B0F13" w:rsidRDefault="00B2640F">
            <w:pPr>
              <w:jc w:val="center"/>
              <w:rPr>
                <w:color w:val="000000" w:themeColor="text1"/>
                <w:sz w:val="21"/>
                <w:szCs w:val="21"/>
              </w:rPr>
            </w:pPr>
            <w:r>
              <w:rPr>
                <w:color w:val="000000" w:themeColor="text1"/>
                <w:sz w:val="21"/>
                <w:szCs w:val="21"/>
              </w:rPr>
              <w:t>（1.5小时）</w:t>
            </w:r>
          </w:p>
        </w:tc>
        <w:tc>
          <w:tcPr>
            <w:tcW w:w="1497" w:type="dxa"/>
          </w:tcPr>
          <w:p w:rsidR="003B0F13" w:rsidRDefault="003B0F13">
            <w:pPr>
              <w:jc w:val="center"/>
              <w:rPr>
                <w:color w:val="000000" w:themeColor="text1"/>
                <w:sz w:val="21"/>
                <w:szCs w:val="21"/>
              </w:rPr>
            </w:pPr>
          </w:p>
        </w:tc>
      </w:tr>
      <w:tr w:rsidR="003B0F13">
        <w:tc>
          <w:tcPr>
            <w:tcW w:w="348" w:type="dxa"/>
          </w:tcPr>
          <w:p w:rsidR="003B0F13" w:rsidRDefault="00B2640F">
            <w:pPr>
              <w:jc w:val="center"/>
              <w:rPr>
                <w:color w:val="000000" w:themeColor="text1"/>
                <w:sz w:val="21"/>
                <w:szCs w:val="21"/>
              </w:rPr>
            </w:pPr>
            <w:r>
              <w:rPr>
                <w:rFonts w:hint="eastAsia"/>
                <w:color w:val="000000" w:themeColor="text1"/>
                <w:sz w:val="21"/>
                <w:szCs w:val="21"/>
              </w:rPr>
              <w:t>晚上</w:t>
            </w:r>
          </w:p>
        </w:tc>
        <w:tc>
          <w:tcPr>
            <w:tcW w:w="1666" w:type="dxa"/>
            <w:vAlign w:val="center"/>
          </w:tcPr>
          <w:p w:rsidR="003B0F13" w:rsidRDefault="00B2640F">
            <w:pPr>
              <w:jc w:val="center"/>
              <w:rPr>
                <w:color w:val="000000" w:themeColor="text1"/>
                <w:sz w:val="21"/>
                <w:szCs w:val="21"/>
              </w:rPr>
            </w:pPr>
            <w:r>
              <w:rPr>
                <w:rFonts w:hint="eastAsia"/>
                <w:color w:val="000000" w:themeColor="text1"/>
                <w:sz w:val="21"/>
                <w:szCs w:val="21"/>
              </w:rPr>
              <w:t>主题讲座</w:t>
            </w:r>
            <w:r>
              <w:rPr>
                <w:color w:val="000000" w:themeColor="text1"/>
                <w:sz w:val="21"/>
                <w:szCs w:val="21"/>
              </w:rPr>
              <w:t>：</w:t>
            </w:r>
          </w:p>
          <w:p w:rsidR="003B0F13" w:rsidRDefault="00B2640F">
            <w:pPr>
              <w:jc w:val="center"/>
              <w:rPr>
                <w:color w:val="000000" w:themeColor="text1"/>
                <w:sz w:val="21"/>
                <w:szCs w:val="21"/>
              </w:rPr>
            </w:pPr>
            <w:r>
              <w:rPr>
                <w:color w:val="000000" w:themeColor="text1"/>
                <w:sz w:val="21"/>
                <w:szCs w:val="21"/>
              </w:rPr>
              <w:t>（1小时）</w:t>
            </w:r>
          </w:p>
        </w:tc>
        <w:tc>
          <w:tcPr>
            <w:tcW w:w="1559" w:type="dxa"/>
          </w:tcPr>
          <w:p w:rsidR="003B0F13" w:rsidRDefault="003B0F13">
            <w:pPr>
              <w:jc w:val="center"/>
              <w:rPr>
                <w:color w:val="000000" w:themeColor="text1"/>
                <w:sz w:val="21"/>
                <w:szCs w:val="21"/>
              </w:rPr>
            </w:pPr>
          </w:p>
        </w:tc>
        <w:tc>
          <w:tcPr>
            <w:tcW w:w="1559" w:type="dxa"/>
            <w:vAlign w:val="center"/>
          </w:tcPr>
          <w:p w:rsidR="003B0F13" w:rsidRDefault="00B2640F">
            <w:pPr>
              <w:jc w:val="center"/>
              <w:rPr>
                <w:color w:val="000000" w:themeColor="text1"/>
                <w:sz w:val="21"/>
                <w:szCs w:val="21"/>
              </w:rPr>
            </w:pPr>
            <w:r>
              <w:rPr>
                <w:rFonts w:hint="eastAsia"/>
                <w:color w:val="000000" w:themeColor="text1"/>
                <w:sz w:val="21"/>
                <w:szCs w:val="21"/>
              </w:rPr>
              <w:t>主题讲座</w:t>
            </w:r>
            <w:r>
              <w:rPr>
                <w:color w:val="000000" w:themeColor="text1"/>
                <w:sz w:val="21"/>
                <w:szCs w:val="21"/>
              </w:rPr>
              <w:t>：</w:t>
            </w:r>
          </w:p>
          <w:p w:rsidR="003B0F13" w:rsidRDefault="00B2640F">
            <w:pPr>
              <w:jc w:val="center"/>
              <w:rPr>
                <w:color w:val="000000" w:themeColor="text1"/>
                <w:sz w:val="21"/>
                <w:szCs w:val="21"/>
              </w:rPr>
            </w:pPr>
            <w:r>
              <w:rPr>
                <w:rFonts w:hint="eastAsia"/>
                <w:color w:val="000000" w:themeColor="text1"/>
                <w:sz w:val="21"/>
                <w:szCs w:val="21"/>
              </w:rPr>
              <w:t>（1</w:t>
            </w:r>
            <w:r>
              <w:rPr>
                <w:color w:val="000000" w:themeColor="text1"/>
                <w:sz w:val="21"/>
                <w:szCs w:val="21"/>
              </w:rPr>
              <w:t>.5</w:t>
            </w:r>
            <w:r>
              <w:rPr>
                <w:rFonts w:hint="eastAsia"/>
                <w:color w:val="000000" w:themeColor="text1"/>
                <w:sz w:val="21"/>
                <w:szCs w:val="21"/>
              </w:rPr>
              <w:t>小时）</w:t>
            </w:r>
          </w:p>
        </w:tc>
        <w:tc>
          <w:tcPr>
            <w:tcW w:w="1559" w:type="dxa"/>
            <w:vAlign w:val="center"/>
          </w:tcPr>
          <w:p w:rsidR="003B0F13" w:rsidRDefault="00B2640F">
            <w:pPr>
              <w:jc w:val="center"/>
              <w:rPr>
                <w:color w:val="000000" w:themeColor="text1"/>
                <w:sz w:val="21"/>
                <w:szCs w:val="21"/>
              </w:rPr>
            </w:pPr>
            <w:r>
              <w:rPr>
                <w:rFonts w:hint="eastAsia"/>
                <w:color w:val="000000" w:themeColor="text1"/>
                <w:sz w:val="21"/>
                <w:szCs w:val="21"/>
              </w:rPr>
              <w:t>主题讲座</w:t>
            </w:r>
            <w:r>
              <w:rPr>
                <w:color w:val="000000" w:themeColor="text1"/>
                <w:sz w:val="21"/>
                <w:szCs w:val="21"/>
              </w:rPr>
              <w:t>:</w:t>
            </w:r>
          </w:p>
          <w:p w:rsidR="003B0F13" w:rsidRDefault="00B2640F">
            <w:pPr>
              <w:jc w:val="center"/>
              <w:rPr>
                <w:color w:val="000000" w:themeColor="text1"/>
                <w:sz w:val="21"/>
                <w:szCs w:val="21"/>
              </w:rPr>
            </w:pPr>
            <w:r>
              <w:rPr>
                <w:color w:val="000000" w:themeColor="text1"/>
                <w:sz w:val="21"/>
                <w:szCs w:val="21"/>
              </w:rPr>
              <w:t>（1.5小时）</w:t>
            </w:r>
          </w:p>
        </w:tc>
        <w:tc>
          <w:tcPr>
            <w:tcW w:w="1497" w:type="dxa"/>
          </w:tcPr>
          <w:p w:rsidR="003B0F13" w:rsidRDefault="00B2640F">
            <w:pPr>
              <w:jc w:val="center"/>
              <w:rPr>
                <w:color w:val="000000" w:themeColor="text1"/>
                <w:sz w:val="21"/>
                <w:szCs w:val="21"/>
              </w:rPr>
            </w:pPr>
            <w:r>
              <w:rPr>
                <w:rFonts w:hint="eastAsia"/>
                <w:color w:val="000000" w:themeColor="text1"/>
                <w:sz w:val="21"/>
                <w:szCs w:val="21"/>
              </w:rPr>
              <w:t>圆桌论坛</w:t>
            </w:r>
          </w:p>
          <w:p w:rsidR="003B0F13" w:rsidRDefault="00B2640F">
            <w:pPr>
              <w:jc w:val="center"/>
              <w:rPr>
                <w:color w:val="FF0000"/>
                <w:sz w:val="21"/>
                <w:szCs w:val="21"/>
              </w:rPr>
            </w:pPr>
            <w:r>
              <w:rPr>
                <w:rFonts w:hint="eastAsia"/>
                <w:sz w:val="21"/>
                <w:szCs w:val="21"/>
              </w:rPr>
              <w:t>（2小时）</w:t>
            </w:r>
          </w:p>
        </w:tc>
      </w:tr>
    </w:tbl>
    <w:p w:rsidR="003B0F13" w:rsidRDefault="003B0F13">
      <w:pPr>
        <w:tabs>
          <w:tab w:val="left" w:pos="2836"/>
        </w:tabs>
        <w:rPr>
          <w:b/>
          <w:sz w:val="21"/>
          <w:szCs w:val="21"/>
        </w:rPr>
      </w:pPr>
    </w:p>
    <w:p w:rsidR="003B0F13" w:rsidRDefault="003B0F13">
      <w:pPr>
        <w:rPr>
          <w:sz w:val="21"/>
          <w:szCs w:val="21"/>
        </w:rPr>
      </w:pPr>
    </w:p>
    <w:p w:rsidR="003B0F13" w:rsidRDefault="00B2640F">
      <w:pPr>
        <w:rPr>
          <w:sz w:val="21"/>
          <w:szCs w:val="21"/>
        </w:rPr>
      </w:pPr>
      <w:r>
        <w:rPr>
          <w:b/>
          <w:sz w:val="21"/>
          <w:szCs w:val="21"/>
        </w:rPr>
        <w:t>牛津化学学科深度学习线上项目联系信息</w:t>
      </w:r>
    </w:p>
    <w:p w:rsidR="003B0F13" w:rsidRDefault="00B2640F">
      <w:pPr>
        <w:pStyle w:val="16"/>
        <w:shd w:val="clear" w:color="auto" w:fill="FFFFFF"/>
        <w:spacing w:before="0" w:beforeAutospacing="0" w:after="0" w:afterAutospacing="0"/>
        <w:rPr>
          <w:bCs/>
          <w:iCs/>
          <w:kern w:val="2"/>
          <w:sz w:val="21"/>
          <w:szCs w:val="21"/>
        </w:rPr>
      </w:pPr>
      <w:r>
        <w:rPr>
          <w:rFonts w:hint="eastAsia"/>
          <w:bCs/>
          <w:iCs/>
          <w:kern w:val="2"/>
          <w:sz w:val="21"/>
          <w:szCs w:val="21"/>
        </w:rPr>
        <w:t>屈老师Jenny，微信:ispconsultant（</w:t>
      </w:r>
      <w:r>
        <w:rPr>
          <w:bCs/>
          <w:iCs/>
          <w:kern w:val="2"/>
          <w:sz w:val="21"/>
          <w:szCs w:val="21"/>
        </w:rPr>
        <w:t>可微信咨询或报名，请标注国内学校+专业+姓名</w:t>
      </w:r>
      <w:r>
        <w:rPr>
          <w:rFonts w:hint="eastAsia"/>
          <w:bCs/>
          <w:iCs/>
          <w:kern w:val="2"/>
          <w:sz w:val="21"/>
          <w:szCs w:val="21"/>
        </w:rPr>
        <w:t>）</w:t>
      </w:r>
    </w:p>
    <w:p w:rsidR="003B0F13" w:rsidRDefault="00B2640F">
      <w:pPr>
        <w:rPr>
          <w:snapToGrid w:val="0"/>
          <w:w w:val="0"/>
          <w:sz w:val="21"/>
          <w:szCs w:val="21"/>
          <w:u w:color="000000"/>
          <w:shd w:val="clear" w:color="000000" w:fill="000000"/>
        </w:rPr>
      </w:pPr>
      <w:r>
        <w:rPr>
          <w:rFonts w:ascii="Times New Roman" w:hAnsi="Times New Roman"/>
          <w:noProof/>
          <w:sz w:val="21"/>
          <w:szCs w:val="21"/>
        </w:rPr>
        <w:drawing>
          <wp:inline distT="0" distB="0" distL="0" distR="0">
            <wp:extent cx="1027430" cy="1026795"/>
            <wp:effectExtent l="0" t="0" r="1270" b="1905"/>
            <wp:docPr id="2" name="图片 4" descr="C:\Users\Administrator\Desktop\jenny二维码.pngjenny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C:\Users\Administrator\Desktop\jenny二维码.pngjenny二维码"/>
                    <pic:cNvPicPr>
                      <a:picLocks noChangeAspect="1" noChangeArrowheads="1"/>
                    </pic:cNvPicPr>
                  </pic:nvPicPr>
                  <pic:blipFill>
                    <a:blip r:embed="rId13" cstate="print"/>
                    <a:srcRect/>
                    <a:stretch>
                      <a:fillRect/>
                    </a:stretch>
                  </pic:blipFill>
                  <pic:spPr>
                    <a:xfrm>
                      <a:off x="0" y="0"/>
                      <a:ext cx="1027430" cy="1026795"/>
                    </a:xfrm>
                    <a:prstGeom prst="rect">
                      <a:avLst/>
                    </a:prstGeom>
                    <a:noFill/>
                    <a:ln w="9525">
                      <a:noFill/>
                      <a:miter lim="800000"/>
                      <a:headEnd/>
                      <a:tailEnd/>
                    </a:ln>
                  </pic:spPr>
                </pic:pic>
              </a:graphicData>
            </a:graphic>
          </wp:inline>
        </w:drawing>
      </w:r>
      <w:r>
        <w:rPr>
          <w:rFonts w:ascii="Times New Roman" w:hAnsi="Times New Roman"/>
          <w:noProof/>
          <w:sz w:val="21"/>
          <w:szCs w:val="21"/>
        </w:rPr>
        <w:drawing>
          <wp:inline distT="0" distB="0" distL="0" distR="0">
            <wp:extent cx="1038860" cy="1038860"/>
            <wp:effectExtent l="19050" t="0" r="8890" b="0"/>
            <wp:docPr id="9" name="图片 1" descr="D:\1-ISP\临时\二维码\校内申请中的问与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D:\1-ISP\临时\二维码\校内申请中的问与答.jpg"/>
                    <pic:cNvPicPr>
                      <a:picLocks noChangeAspect="1" noChangeArrowheads="1"/>
                    </pic:cNvPicPr>
                  </pic:nvPicPr>
                  <pic:blipFill>
                    <a:blip r:embed="rId14"/>
                    <a:srcRect/>
                    <a:stretch>
                      <a:fillRect/>
                    </a:stretch>
                  </pic:blipFill>
                  <pic:spPr>
                    <a:xfrm>
                      <a:off x="0" y="0"/>
                      <a:ext cx="1038860" cy="1038860"/>
                    </a:xfrm>
                    <a:prstGeom prst="rect">
                      <a:avLst/>
                    </a:prstGeom>
                    <a:noFill/>
                    <a:ln w="9525">
                      <a:noFill/>
                      <a:miter lim="800000"/>
                      <a:headEnd/>
                      <a:tailEnd/>
                    </a:ln>
                  </pic:spPr>
                </pic:pic>
              </a:graphicData>
            </a:graphic>
          </wp:inline>
        </w:drawing>
      </w:r>
    </w:p>
    <w:p w:rsidR="003B0F13" w:rsidRDefault="00B2640F">
      <w:pPr>
        <w:pStyle w:val="a6"/>
        <w:shd w:val="clear" w:color="auto" w:fill="FFFFFF"/>
        <w:spacing w:beforeAutospacing="0" w:afterAutospacing="0"/>
        <w:rPr>
          <w:rFonts w:ascii="Times New Roman" w:hAnsi="Times New Roman"/>
          <w:b/>
          <w:kern w:val="2"/>
          <w:sz w:val="21"/>
          <w:szCs w:val="21"/>
        </w:rPr>
      </w:pPr>
      <w:r>
        <w:rPr>
          <w:rFonts w:ascii="Times New Roman" w:hAnsi="Times New Roman" w:hint="eastAsia"/>
          <w:kern w:val="2"/>
          <w:sz w:val="21"/>
          <w:szCs w:val="21"/>
        </w:rPr>
        <w:t>更多项目信息，关注上方</w:t>
      </w:r>
      <w:r>
        <w:rPr>
          <w:rFonts w:ascii="Times New Roman" w:hAnsi="Times New Roman" w:hint="eastAsia"/>
          <w:b/>
          <w:kern w:val="2"/>
          <w:sz w:val="21"/>
          <w:szCs w:val="21"/>
        </w:rPr>
        <w:t>微信公众号</w:t>
      </w:r>
    </w:p>
    <w:p w:rsidR="003B0F13" w:rsidRDefault="003B0F13">
      <w:pPr>
        <w:tabs>
          <w:tab w:val="left" w:pos="2836"/>
        </w:tabs>
        <w:rPr>
          <w:b/>
          <w:sz w:val="21"/>
          <w:szCs w:val="21"/>
        </w:rPr>
      </w:pPr>
    </w:p>
    <w:sectPr w:rsidR="003B0F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11204"/>
    <w:multiLevelType w:val="multilevel"/>
    <w:tmpl w:val="19811204"/>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7893FB0"/>
    <w:multiLevelType w:val="multilevel"/>
    <w:tmpl w:val="37893FB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40A4E4F"/>
    <w:multiLevelType w:val="multilevel"/>
    <w:tmpl w:val="540A4E4F"/>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FDC5168"/>
    <w:multiLevelType w:val="multilevel"/>
    <w:tmpl w:val="5FDC5168"/>
    <w:lvl w:ilvl="0">
      <w:start w:val="2"/>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E1YWIyZWEwODQ4YmRjYzViMWZmZmRjMjk0YTdmNjMifQ=="/>
  </w:docVars>
  <w:rsids>
    <w:rsidRoot w:val="00420A02"/>
    <w:rsid w:val="000019CF"/>
    <w:rsid w:val="00004487"/>
    <w:rsid w:val="000207FF"/>
    <w:rsid w:val="0002392D"/>
    <w:rsid w:val="0002502A"/>
    <w:rsid w:val="00025244"/>
    <w:rsid w:val="00027B62"/>
    <w:rsid w:val="00033CD7"/>
    <w:rsid w:val="00044507"/>
    <w:rsid w:val="0004468B"/>
    <w:rsid w:val="00046E35"/>
    <w:rsid w:val="00047C99"/>
    <w:rsid w:val="000535C3"/>
    <w:rsid w:val="000604F8"/>
    <w:rsid w:val="00061B08"/>
    <w:rsid w:val="000623A0"/>
    <w:rsid w:val="00062EDF"/>
    <w:rsid w:val="000679F9"/>
    <w:rsid w:val="00070564"/>
    <w:rsid w:val="000721E8"/>
    <w:rsid w:val="00073809"/>
    <w:rsid w:val="00073CFC"/>
    <w:rsid w:val="00075D25"/>
    <w:rsid w:val="00076C34"/>
    <w:rsid w:val="00077153"/>
    <w:rsid w:val="00084EA9"/>
    <w:rsid w:val="00094A30"/>
    <w:rsid w:val="000A1BBD"/>
    <w:rsid w:val="000B01AE"/>
    <w:rsid w:val="000B03C8"/>
    <w:rsid w:val="000B1596"/>
    <w:rsid w:val="000B7129"/>
    <w:rsid w:val="000C3184"/>
    <w:rsid w:val="000C73FC"/>
    <w:rsid w:val="000D3237"/>
    <w:rsid w:val="000D7FF8"/>
    <w:rsid w:val="000E2BB1"/>
    <w:rsid w:val="000E46F0"/>
    <w:rsid w:val="000E5C54"/>
    <w:rsid w:val="000E70A0"/>
    <w:rsid w:val="000F14E8"/>
    <w:rsid w:val="000F16BD"/>
    <w:rsid w:val="000F4C42"/>
    <w:rsid w:val="000F5701"/>
    <w:rsid w:val="001012E5"/>
    <w:rsid w:val="00102619"/>
    <w:rsid w:val="0011116E"/>
    <w:rsid w:val="00115567"/>
    <w:rsid w:val="001172CE"/>
    <w:rsid w:val="0011752B"/>
    <w:rsid w:val="00117AFC"/>
    <w:rsid w:val="001239A2"/>
    <w:rsid w:val="00123D42"/>
    <w:rsid w:val="00124BAA"/>
    <w:rsid w:val="00133131"/>
    <w:rsid w:val="001416AF"/>
    <w:rsid w:val="001420C4"/>
    <w:rsid w:val="00144B39"/>
    <w:rsid w:val="00150A4E"/>
    <w:rsid w:val="00154148"/>
    <w:rsid w:val="00154ABA"/>
    <w:rsid w:val="00160408"/>
    <w:rsid w:val="0016455C"/>
    <w:rsid w:val="00165967"/>
    <w:rsid w:val="001659E6"/>
    <w:rsid w:val="00171568"/>
    <w:rsid w:val="001718E8"/>
    <w:rsid w:val="00177D59"/>
    <w:rsid w:val="00184740"/>
    <w:rsid w:val="0019265C"/>
    <w:rsid w:val="0019405A"/>
    <w:rsid w:val="00196D45"/>
    <w:rsid w:val="001A085E"/>
    <w:rsid w:val="001A1DC7"/>
    <w:rsid w:val="001A280F"/>
    <w:rsid w:val="001A359F"/>
    <w:rsid w:val="001A4A6E"/>
    <w:rsid w:val="001A6836"/>
    <w:rsid w:val="001B0632"/>
    <w:rsid w:val="001B2EFE"/>
    <w:rsid w:val="001B4706"/>
    <w:rsid w:val="001B4A88"/>
    <w:rsid w:val="001B4FA5"/>
    <w:rsid w:val="001B6429"/>
    <w:rsid w:val="001C196B"/>
    <w:rsid w:val="001C275E"/>
    <w:rsid w:val="001C3D82"/>
    <w:rsid w:val="001C5C75"/>
    <w:rsid w:val="001D3979"/>
    <w:rsid w:val="001D39FC"/>
    <w:rsid w:val="001D5CFD"/>
    <w:rsid w:val="001E04BC"/>
    <w:rsid w:val="001E1280"/>
    <w:rsid w:val="001E1487"/>
    <w:rsid w:val="001E212B"/>
    <w:rsid w:val="001E4529"/>
    <w:rsid w:val="001F1A6D"/>
    <w:rsid w:val="001F5430"/>
    <w:rsid w:val="001F5BD0"/>
    <w:rsid w:val="00203112"/>
    <w:rsid w:val="00211964"/>
    <w:rsid w:val="00216DAC"/>
    <w:rsid w:val="002223BC"/>
    <w:rsid w:val="00222E80"/>
    <w:rsid w:val="0022330F"/>
    <w:rsid w:val="00224347"/>
    <w:rsid w:val="002306AC"/>
    <w:rsid w:val="00231981"/>
    <w:rsid w:val="002340F7"/>
    <w:rsid w:val="00235ECF"/>
    <w:rsid w:val="00240361"/>
    <w:rsid w:val="00246386"/>
    <w:rsid w:val="00250CD3"/>
    <w:rsid w:val="00254482"/>
    <w:rsid w:val="0025783B"/>
    <w:rsid w:val="00260380"/>
    <w:rsid w:val="0026596E"/>
    <w:rsid w:val="0027260B"/>
    <w:rsid w:val="0027272E"/>
    <w:rsid w:val="00275EAE"/>
    <w:rsid w:val="00282624"/>
    <w:rsid w:val="00284A72"/>
    <w:rsid w:val="00285AF7"/>
    <w:rsid w:val="00286196"/>
    <w:rsid w:val="00293FA1"/>
    <w:rsid w:val="00295B3F"/>
    <w:rsid w:val="002A188B"/>
    <w:rsid w:val="002A54F1"/>
    <w:rsid w:val="002B0A62"/>
    <w:rsid w:val="002B107D"/>
    <w:rsid w:val="002B23E8"/>
    <w:rsid w:val="002B27E0"/>
    <w:rsid w:val="002C08D5"/>
    <w:rsid w:val="002C2A2E"/>
    <w:rsid w:val="002C4E7E"/>
    <w:rsid w:val="002D0030"/>
    <w:rsid w:val="002D232D"/>
    <w:rsid w:val="002D5139"/>
    <w:rsid w:val="002D5FFB"/>
    <w:rsid w:val="002E0486"/>
    <w:rsid w:val="002E0C70"/>
    <w:rsid w:val="002F0188"/>
    <w:rsid w:val="002F029A"/>
    <w:rsid w:val="002F0DC6"/>
    <w:rsid w:val="002F1286"/>
    <w:rsid w:val="002F12C0"/>
    <w:rsid w:val="002F17AE"/>
    <w:rsid w:val="002F32E8"/>
    <w:rsid w:val="002F36F4"/>
    <w:rsid w:val="002F41DC"/>
    <w:rsid w:val="002F5216"/>
    <w:rsid w:val="002F5B2F"/>
    <w:rsid w:val="00305301"/>
    <w:rsid w:val="00306A6F"/>
    <w:rsid w:val="00306E18"/>
    <w:rsid w:val="0031044C"/>
    <w:rsid w:val="003113AA"/>
    <w:rsid w:val="00314AA3"/>
    <w:rsid w:val="00316A30"/>
    <w:rsid w:val="00326C05"/>
    <w:rsid w:val="003300D7"/>
    <w:rsid w:val="003303F7"/>
    <w:rsid w:val="00332CFA"/>
    <w:rsid w:val="00335C4C"/>
    <w:rsid w:val="00341E43"/>
    <w:rsid w:val="00342A3D"/>
    <w:rsid w:val="00342CE2"/>
    <w:rsid w:val="00342E05"/>
    <w:rsid w:val="003436F9"/>
    <w:rsid w:val="0034382F"/>
    <w:rsid w:val="00350648"/>
    <w:rsid w:val="0035440C"/>
    <w:rsid w:val="003544BA"/>
    <w:rsid w:val="00354FD5"/>
    <w:rsid w:val="0036457D"/>
    <w:rsid w:val="00365E37"/>
    <w:rsid w:val="00373FD2"/>
    <w:rsid w:val="00374FA8"/>
    <w:rsid w:val="003761F9"/>
    <w:rsid w:val="00383207"/>
    <w:rsid w:val="00383609"/>
    <w:rsid w:val="00384404"/>
    <w:rsid w:val="00385974"/>
    <w:rsid w:val="003860CC"/>
    <w:rsid w:val="00387C5D"/>
    <w:rsid w:val="0039007D"/>
    <w:rsid w:val="003905F8"/>
    <w:rsid w:val="00397144"/>
    <w:rsid w:val="003A43FB"/>
    <w:rsid w:val="003A4F9A"/>
    <w:rsid w:val="003B089D"/>
    <w:rsid w:val="003B0F13"/>
    <w:rsid w:val="003B1CB9"/>
    <w:rsid w:val="003B38CB"/>
    <w:rsid w:val="003B7D1C"/>
    <w:rsid w:val="003C1009"/>
    <w:rsid w:val="003C332F"/>
    <w:rsid w:val="003D78B2"/>
    <w:rsid w:val="003E6124"/>
    <w:rsid w:val="003F0AB2"/>
    <w:rsid w:val="003F2B85"/>
    <w:rsid w:val="003F5437"/>
    <w:rsid w:val="003F5878"/>
    <w:rsid w:val="003F63AC"/>
    <w:rsid w:val="00400ACB"/>
    <w:rsid w:val="004015B3"/>
    <w:rsid w:val="004060E7"/>
    <w:rsid w:val="00410EF1"/>
    <w:rsid w:val="00411727"/>
    <w:rsid w:val="00416DD3"/>
    <w:rsid w:val="00416E8D"/>
    <w:rsid w:val="00420578"/>
    <w:rsid w:val="00420A02"/>
    <w:rsid w:val="00421529"/>
    <w:rsid w:val="00423310"/>
    <w:rsid w:val="00427B5A"/>
    <w:rsid w:val="00430B86"/>
    <w:rsid w:val="00431B69"/>
    <w:rsid w:val="00431E68"/>
    <w:rsid w:val="00435274"/>
    <w:rsid w:val="004422CB"/>
    <w:rsid w:val="004437BD"/>
    <w:rsid w:val="004439E1"/>
    <w:rsid w:val="0044694B"/>
    <w:rsid w:val="00446ADC"/>
    <w:rsid w:val="00450B09"/>
    <w:rsid w:val="00457D85"/>
    <w:rsid w:val="00461AC7"/>
    <w:rsid w:val="0046370C"/>
    <w:rsid w:val="004677E6"/>
    <w:rsid w:val="00472540"/>
    <w:rsid w:val="00472C4D"/>
    <w:rsid w:val="0047578A"/>
    <w:rsid w:val="00477971"/>
    <w:rsid w:val="00480E39"/>
    <w:rsid w:val="00481A80"/>
    <w:rsid w:val="00482FB1"/>
    <w:rsid w:val="0048420A"/>
    <w:rsid w:val="00486FA8"/>
    <w:rsid w:val="0048716B"/>
    <w:rsid w:val="00491D04"/>
    <w:rsid w:val="00495773"/>
    <w:rsid w:val="004960CC"/>
    <w:rsid w:val="004A05A3"/>
    <w:rsid w:val="004A3AEB"/>
    <w:rsid w:val="004A787E"/>
    <w:rsid w:val="004A7C24"/>
    <w:rsid w:val="004B7408"/>
    <w:rsid w:val="004B7BD9"/>
    <w:rsid w:val="004C04ED"/>
    <w:rsid w:val="004C0C44"/>
    <w:rsid w:val="004C234E"/>
    <w:rsid w:val="004C26BE"/>
    <w:rsid w:val="004C33A4"/>
    <w:rsid w:val="004C3693"/>
    <w:rsid w:val="004C7DDC"/>
    <w:rsid w:val="004D50AD"/>
    <w:rsid w:val="004D681B"/>
    <w:rsid w:val="004D6EF0"/>
    <w:rsid w:val="004E1531"/>
    <w:rsid w:val="004E29AA"/>
    <w:rsid w:val="004E2F8D"/>
    <w:rsid w:val="004E5E67"/>
    <w:rsid w:val="004E7330"/>
    <w:rsid w:val="004F04C4"/>
    <w:rsid w:val="004F4567"/>
    <w:rsid w:val="00500C93"/>
    <w:rsid w:val="00502F55"/>
    <w:rsid w:val="00503705"/>
    <w:rsid w:val="00504E54"/>
    <w:rsid w:val="00505A56"/>
    <w:rsid w:val="005060C0"/>
    <w:rsid w:val="00510B0D"/>
    <w:rsid w:val="00511AB1"/>
    <w:rsid w:val="00513CE8"/>
    <w:rsid w:val="005143D3"/>
    <w:rsid w:val="00515C26"/>
    <w:rsid w:val="005170CF"/>
    <w:rsid w:val="00520C9F"/>
    <w:rsid w:val="005233D9"/>
    <w:rsid w:val="00523CF6"/>
    <w:rsid w:val="00523F69"/>
    <w:rsid w:val="005305F7"/>
    <w:rsid w:val="00535DD4"/>
    <w:rsid w:val="00536768"/>
    <w:rsid w:val="0054033C"/>
    <w:rsid w:val="00540A5B"/>
    <w:rsid w:val="00542837"/>
    <w:rsid w:val="0054625E"/>
    <w:rsid w:val="00555D72"/>
    <w:rsid w:val="0055681D"/>
    <w:rsid w:val="0055727A"/>
    <w:rsid w:val="0056008D"/>
    <w:rsid w:val="005622A5"/>
    <w:rsid w:val="00563F7F"/>
    <w:rsid w:val="00566804"/>
    <w:rsid w:val="00571B67"/>
    <w:rsid w:val="005721AF"/>
    <w:rsid w:val="00572F1A"/>
    <w:rsid w:val="0057330D"/>
    <w:rsid w:val="00575181"/>
    <w:rsid w:val="005774AC"/>
    <w:rsid w:val="00582119"/>
    <w:rsid w:val="00582D27"/>
    <w:rsid w:val="00583945"/>
    <w:rsid w:val="00584CA7"/>
    <w:rsid w:val="005914BB"/>
    <w:rsid w:val="00592298"/>
    <w:rsid w:val="00592A64"/>
    <w:rsid w:val="00596128"/>
    <w:rsid w:val="005A1D97"/>
    <w:rsid w:val="005A51AF"/>
    <w:rsid w:val="005A7C46"/>
    <w:rsid w:val="005B154A"/>
    <w:rsid w:val="005B325E"/>
    <w:rsid w:val="005B688F"/>
    <w:rsid w:val="005C1F36"/>
    <w:rsid w:val="005C220E"/>
    <w:rsid w:val="005C249D"/>
    <w:rsid w:val="005C540B"/>
    <w:rsid w:val="005D1E55"/>
    <w:rsid w:val="005D3120"/>
    <w:rsid w:val="005E3CBC"/>
    <w:rsid w:val="005E580B"/>
    <w:rsid w:val="005F3A45"/>
    <w:rsid w:val="005F5101"/>
    <w:rsid w:val="005F563C"/>
    <w:rsid w:val="005F66B7"/>
    <w:rsid w:val="00600E4D"/>
    <w:rsid w:val="0061249E"/>
    <w:rsid w:val="006155BA"/>
    <w:rsid w:val="00616E8F"/>
    <w:rsid w:val="00617DBB"/>
    <w:rsid w:val="00621515"/>
    <w:rsid w:val="0063060A"/>
    <w:rsid w:val="00630A90"/>
    <w:rsid w:val="00633A35"/>
    <w:rsid w:val="00643A13"/>
    <w:rsid w:val="00647048"/>
    <w:rsid w:val="00650F0F"/>
    <w:rsid w:val="00656B02"/>
    <w:rsid w:val="00657398"/>
    <w:rsid w:val="00662849"/>
    <w:rsid w:val="006667C6"/>
    <w:rsid w:val="00671D70"/>
    <w:rsid w:val="00686630"/>
    <w:rsid w:val="006905D0"/>
    <w:rsid w:val="00693449"/>
    <w:rsid w:val="00693E63"/>
    <w:rsid w:val="00694463"/>
    <w:rsid w:val="0069703B"/>
    <w:rsid w:val="006A24A9"/>
    <w:rsid w:val="006A6C63"/>
    <w:rsid w:val="006A6E03"/>
    <w:rsid w:val="006B06BA"/>
    <w:rsid w:val="006B09B8"/>
    <w:rsid w:val="006B4AC1"/>
    <w:rsid w:val="006B68A2"/>
    <w:rsid w:val="006C06DA"/>
    <w:rsid w:val="006C6A2A"/>
    <w:rsid w:val="006D4519"/>
    <w:rsid w:val="006D514B"/>
    <w:rsid w:val="006E1A5D"/>
    <w:rsid w:val="006F1CD8"/>
    <w:rsid w:val="006F723D"/>
    <w:rsid w:val="0070027D"/>
    <w:rsid w:val="007029A5"/>
    <w:rsid w:val="00704D91"/>
    <w:rsid w:val="00712FAC"/>
    <w:rsid w:val="007136CB"/>
    <w:rsid w:val="00713F68"/>
    <w:rsid w:val="0071690A"/>
    <w:rsid w:val="00720A9E"/>
    <w:rsid w:val="00730A0D"/>
    <w:rsid w:val="007541F7"/>
    <w:rsid w:val="00762A8B"/>
    <w:rsid w:val="00763244"/>
    <w:rsid w:val="00781739"/>
    <w:rsid w:val="00782402"/>
    <w:rsid w:val="00785227"/>
    <w:rsid w:val="00795078"/>
    <w:rsid w:val="007A1020"/>
    <w:rsid w:val="007A39C1"/>
    <w:rsid w:val="007A4DE3"/>
    <w:rsid w:val="007B0CFE"/>
    <w:rsid w:val="007B1CDE"/>
    <w:rsid w:val="007B2157"/>
    <w:rsid w:val="007B6A36"/>
    <w:rsid w:val="007C0363"/>
    <w:rsid w:val="007C0E6E"/>
    <w:rsid w:val="007C73E0"/>
    <w:rsid w:val="007D2253"/>
    <w:rsid w:val="007D3DD2"/>
    <w:rsid w:val="007D42A3"/>
    <w:rsid w:val="007E1B2E"/>
    <w:rsid w:val="007E3982"/>
    <w:rsid w:val="007E5187"/>
    <w:rsid w:val="007E5967"/>
    <w:rsid w:val="007E6B58"/>
    <w:rsid w:val="007E6DA8"/>
    <w:rsid w:val="007E746F"/>
    <w:rsid w:val="007E7CBF"/>
    <w:rsid w:val="007F05DE"/>
    <w:rsid w:val="007F6ECA"/>
    <w:rsid w:val="008021D4"/>
    <w:rsid w:val="00807390"/>
    <w:rsid w:val="00807CFE"/>
    <w:rsid w:val="00812AD5"/>
    <w:rsid w:val="00813786"/>
    <w:rsid w:val="008146F6"/>
    <w:rsid w:val="00821513"/>
    <w:rsid w:val="0082318D"/>
    <w:rsid w:val="008231F2"/>
    <w:rsid w:val="0082441A"/>
    <w:rsid w:val="00824E29"/>
    <w:rsid w:val="0082772B"/>
    <w:rsid w:val="008329DE"/>
    <w:rsid w:val="008354A8"/>
    <w:rsid w:val="00836A9B"/>
    <w:rsid w:val="008410D8"/>
    <w:rsid w:val="00850BAA"/>
    <w:rsid w:val="0085377A"/>
    <w:rsid w:val="0086195F"/>
    <w:rsid w:val="00863D7B"/>
    <w:rsid w:val="00863EB0"/>
    <w:rsid w:val="008671A1"/>
    <w:rsid w:val="0087218C"/>
    <w:rsid w:val="008824FA"/>
    <w:rsid w:val="008828AC"/>
    <w:rsid w:val="008835E9"/>
    <w:rsid w:val="008855BE"/>
    <w:rsid w:val="00886C43"/>
    <w:rsid w:val="00892497"/>
    <w:rsid w:val="0089326C"/>
    <w:rsid w:val="00896E57"/>
    <w:rsid w:val="00897F76"/>
    <w:rsid w:val="008A0457"/>
    <w:rsid w:val="008A0C95"/>
    <w:rsid w:val="008A2BCB"/>
    <w:rsid w:val="008A5DDA"/>
    <w:rsid w:val="008B2F89"/>
    <w:rsid w:val="008B3D71"/>
    <w:rsid w:val="008B75F7"/>
    <w:rsid w:val="008C10BA"/>
    <w:rsid w:val="008C127A"/>
    <w:rsid w:val="008C3F8F"/>
    <w:rsid w:val="008C5DB3"/>
    <w:rsid w:val="008D00A1"/>
    <w:rsid w:val="008D3F2C"/>
    <w:rsid w:val="008D6DE7"/>
    <w:rsid w:val="008E3419"/>
    <w:rsid w:val="008E3FA0"/>
    <w:rsid w:val="008E4013"/>
    <w:rsid w:val="008E790C"/>
    <w:rsid w:val="008F042F"/>
    <w:rsid w:val="008F0FC1"/>
    <w:rsid w:val="008F4192"/>
    <w:rsid w:val="008F6039"/>
    <w:rsid w:val="00902BD5"/>
    <w:rsid w:val="00906931"/>
    <w:rsid w:val="00912720"/>
    <w:rsid w:val="0091583D"/>
    <w:rsid w:val="009219A1"/>
    <w:rsid w:val="00934F24"/>
    <w:rsid w:val="009357DB"/>
    <w:rsid w:val="00942974"/>
    <w:rsid w:val="00945311"/>
    <w:rsid w:val="009502B6"/>
    <w:rsid w:val="009536A3"/>
    <w:rsid w:val="00957B01"/>
    <w:rsid w:val="00960C0B"/>
    <w:rsid w:val="00964BD7"/>
    <w:rsid w:val="00966007"/>
    <w:rsid w:val="009704A0"/>
    <w:rsid w:val="00970EFB"/>
    <w:rsid w:val="00971616"/>
    <w:rsid w:val="00976022"/>
    <w:rsid w:val="0097662F"/>
    <w:rsid w:val="009843FE"/>
    <w:rsid w:val="00984B3C"/>
    <w:rsid w:val="00984E09"/>
    <w:rsid w:val="009855CC"/>
    <w:rsid w:val="00986CF2"/>
    <w:rsid w:val="0098728F"/>
    <w:rsid w:val="00990F3B"/>
    <w:rsid w:val="00993B7E"/>
    <w:rsid w:val="009941D0"/>
    <w:rsid w:val="009956E7"/>
    <w:rsid w:val="0099689A"/>
    <w:rsid w:val="009968B5"/>
    <w:rsid w:val="009A4699"/>
    <w:rsid w:val="009A4D14"/>
    <w:rsid w:val="009A5C76"/>
    <w:rsid w:val="009B2757"/>
    <w:rsid w:val="009B411A"/>
    <w:rsid w:val="009B464D"/>
    <w:rsid w:val="009B4DC8"/>
    <w:rsid w:val="009B57F4"/>
    <w:rsid w:val="009B6EBF"/>
    <w:rsid w:val="009B7977"/>
    <w:rsid w:val="009C1404"/>
    <w:rsid w:val="009C1935"/>
    <w:rsid w:val="009C302F"/>
    <w:rsid w:val="009C3C3E"/>
    <w:rsid w:val="009C4613"/>
    <w:rsid w:val="009C58FB"/>
    <w:rsid w:val="009C5C8A"/>
    <w:rsid w:val="009C77A3"/>
    <w:rsid w:val="009F4857"/>
    <w:rsid w:val="009F4F25"/>
    <w:rsid w:val="009F6A1D"/>
    <w:rsid w:val="00A0088D"/>
    <w:rsid w:val="00A01B41"/>
    <w:rsid w:val="00A02AEC"/>
    <w:rsid w:val="00A03B0A"/>
    <w:rsid w:val="00A03BD6"/>
    <w:rsid w:val="00A03FA1"/>
    <w:rsid w:val="00A04300"/>
    <w:rsid w:val="00A07962"/>
    <w:rsid w:val="00A07AAB"/>
    <w:rsid w:val="00A07E3E"/>
    <w:rsid w:val="00A11F3E"/>
    <w:rsid w:val="00A12561"/>
    <w:rsid w:val="00A15A03"/>
    <w:rsid w:val="00A15FF7"/>
    <w:rsid w:val="00A17556"/>
    <w:rsid w:val="00A17CED"/>
    <w:rsid w:val="00A202BB"/>
    <w:rsid w:val="00A22A7A"/>
    <w:rsid w:val="00A26F0C"/>
    <w:rsid w:val="00A31202"/>
    <w:rsid w:val="00A31412"/>
    <w:rsid w:val="00A37B72"/>
    <w:rsid w:val="00A40449"/>
    <w:rsid w:val="00A407FC"/>
    <w:rsid w:val="00A41576"/>
    <w:rsid w:val="00A44597"/>
    <w:rsid w:val="00A52155"/>
    <w:rsid w:val="00A52747"/>
    <w:rsid w:val="00A553F8"/>
    <w:rsid w:val="00A60AEE"/>
    <w:rsid w:val="00A6174F"/>
    <w:rsid w:val="00A66C16"/>
    <w:rsid w:val="00A7063D"/>
    <w:rsid w:val="00A70952"/>
    <w:rsid w:val="00A71511"/>
    <w:rsid w:val="00A762C1"/>
    <w:rsid w:val="00A77655"/>
    <w:rsid w:val="00A80F3B"/>
    <w:rsid w:val="00A8340E"/>
    <w:rsid w:val="00A84083"/>
    <w:rsid w:val="00A84393"/>
    <w:rsid w:val="00A85854"/>
    <w:rsid w:val="00A872C6"/>
    <w:rsid w:val="00A87B56"/>
    <w:rsid w:val="00A90429"/>
    <w:rsid w:val="00A9412C"/>
    <w:rsid w:val="00A96F2D"/>
    <w:rsid w:val="00AA1506"/>
    <w:rsid w:val="00AA1EE8"/>
    <w:rsid w:val="00AB36EE"/>
    <w:rsid w:val="00AC01F1"/>
    <w:rsid w:val="00AC51DA"/>
    <w:rsid w:val="00AD4A3C"/>
    <w:rsid w:val="00AD5715"/>
    <w:rsid w:val="00AD602D"/>
    <w:rsid w:val="00AE34BF"/>
    <w:rsid w:val="00AE3F6D"/>
    <w:rsid w:val="00AE46D0"/>
    <w:rsid w:val="00AE7167"/>
    <w:rsid w:val="00AE7BF6"/>
    <w:rsid w:val="00AF776B"/>
    <w:rsid w:val="00B00E52"/>
    <w:rsid w:val="00B1086F"/>
    <w:rsid w:val="00B10A0D"/>
    <w:rsid w:val="00B146AD"/>
    <w:rsid w:val="00B16BAF"/>
    <w:rsid w:val="00B2640F"/>
    <w:rsid w:val="00B26ACC"/>
    <w:rsid w:val="00B3049E"/>
    <w:rsid w:val="00B33982"/>
    <w:rsid w:val="00B35B40"/>
    <w:rsid w:val="00B35E9C"/>
    <w:rsid w:val="00B44D42"/>
    <w:rsid w:val="00B44E6C"/>
    <w:rsid w:val="00B4634A"/>
    <w:rsid w:val="00B46C35"/>
    <w:rsid w:val="00B47D38"/>
    <w:rsid w:val="00B51826"/>
    <w:rsid w:val="00B53907"/>
    <w:rsid w:val="00B54275"/>
    <w:rsid w:val="00B5782B"/>
    <w:rsid w:val="00B62F6F"/>
    <w:rsid w:val="00B644D8"/>
    <w:rsid w:val="00B70B04"/>
    <w:rsid w:val="00B71700"/>
    <w:rsid w:val="00B73157"/>
    <w:rsid w:val="00B73D9C"/>
    <w:rsid w:val="00B744BC"/>
    <w:rsid w:val="00B80C64"/>
    <w:rsid w:val="00B81841"/>
    <w:rsid w:val="00B82071"/>
    <w:rsid w:val="00B829D1"/>
    <w:rsid w:val="00B86F02"/>
    <w:rsid w:val="00B9145B"/>
    <w:rsid w:val="00B91DF2"/>
    <w:rsid w:val="00B92201"/>
    <w:rsid w:val="00B96D60"/>
    <w:rsid w:val="00BA0411"/>
    <w:rsid w:val="00BA0EA5"/>
    <w:rsid w:val="00BA2577"/>
    <w:rsid w:val="00BA47E9"/>
    <w:rsid w:val="00BA55D3"/>
    <w:rsid w:val="00BC05E0"/>
    <w:rsid w:val="00BC25A8"/>
    <w:rsid w:val="00BC7603"/>
    <w:rsid w:val="00BD18C0"/>
    <w:rsid w:val="00BD5AC3"/>
    <w:rsid w:val="00BD7B2F"/>
    <w:rsid w:val="00BE226C"/>
    <w:rsid w:val="00BE71CA"/>
    <w:rsid w:val="00BE7474"/>
    <w:rsid w:val="00BE7F24"/>
    <w:rsid w:val="00BF003F"/>
    <w:rsid w:val="00BF16E0"/>
    <w:rsid w:val="00BF2B68"/>
    <w:rsid w:val="00BF60E8"/>
    <w:rsid w:val="00BF7BBE"/>
    <w:rsid w:val="00BF7C79"/>
    <w:rsid w:val="00C002E5"/>
    <w:rsid w:val="00C00A9A"/>
    <w:rsid w:val="00C031F1"/>
    <w:rsid w:val="00C03CF3"/>
    <w:rsid w:val="00C14137"/>
    <w:rsid w:val="00C16CB5"/>
    <w:rsid w:val="00C17A50"/>
    <w:rsid w:val="00C2185F"/>
    <w:rsid w:val="00C2683A"/>
    <w:rsid w:val="00C27DB2"/>
    <w:rsid w:val="00C30335"/>
    <w:rsid w:val="00C30F11"/>
    <w:rsid w:val="00C400A2"/>
    <w:rsid w:val="00C42455"/>
    <w:rsid w:val="00C46612"/>
    <w:rsid w:val="00C47762"/>
    <w:rsid w:val="00C53227"/>
    <w:rsid w:val="00C532E4"/>
    <w:rsid w:val="00C719C3"/>
    <w:rsid w:val="00C731A4"/>
    <w:rsid w:val="00C73213"/>
    <w:rsid w:val="00C73696"/>
    <w:rsid w:val="00C741DC"/>
    <w:rsid w:val="00C74AC8"/>
    <w:rsid w:val="00C77603"/>
    <w:rsid w:val="00C8315D"/>
    <w:rsid w:val="00C84F92"/>
    <w:rsid w:val="00C85FED"/>
    <w:rsid w:val="00C92C45"/>
    <w:rsid w:val="00C943B8"/>
    <w:rsid w:val="00C95514"/>
    <w:rsid w:val="00C95A68"/>
    <w:rsid w:val="00C95FDD"/>
    <w:rsid w:val="00C97D7F"/>
    <w:rsid w:val="00CA38A6"/>
    <w:rsid w:val="00CA7A2B"/>
    <w:rsid w:val="00CB0BD1"/>
    <w:rsid w:val="00CB5E3E"/>
    <w:rsid w:val="00CC343D"/>
    <w:rsid w:val="00CC4A06"/>
    <w:rsid w:val="00CC7BCC"/>
    <w:rsid w:val="00CD1564"/>
    <w:rsid w:val="00CD4919"/>
    <w:rsid w:val="00CD4F38"/>
    <w:rsid w:val="00CD6A53"/>
    <w:rsid w:val="00CE007C"/>
    <w:rsid w:val="00CE0354"/>
    <w:rsid w:val="00CE16B6"/>
    <w:rsid w:val="00CE5B78"/>
    <w:rsid w:val="00CF5153"/>
    <w:rsid w:val="00CF5A7E"/>
    <w:rsid w:val="00D027C3"/>
    <w:rsid w:val="00D0559B"/>
    <w:rsid w:val="00D071FC"/>
    <w:rsid w:val="00D11CAA"/>
    <w:rsid w:val="00D17B26"/>
    <w:rsid w:val="00D202CA"/>
    <w:rsid w:val="00D21894"/>
    <w:rsid w:val="00D24190"/>
    <w:rsid w:val="00D243F0"/>
    <w:rsid w:val="00D25120"/>
    <w:rsid w:val="00D31BE7"/>
    <w:rsid w:val="00D43364"/>
    <w:rsid w:val="00D53A7C"/>
    <w:rsid w:val="00D542D7"/>
    <w:rsid w:val="00D54DE7"/>
    <w:rsid w:val="00D56AF8"/>
    <w:rsid w:val="00D60488"/>
    <w:rsid w:val="00D61FB0"/>
    <w:rsid w:val="00D631AF"/>
    <w:rsid w:val="00D63CA7"/>
    <w:rsid w:val="00D66F40"/>
    <w:rsid w:val="00D67E0C"/>
    <w:rsid w:val="00D72AEC"/>
    <w:rsid w:val="00D802A9"/>
    <w:rsid w:val="00D87F55"/>
    <w:rsid w:val="00D90D64"/>
    <w:rsid w:val="00D925F6"/>
    <w:rsid w:val="00D92A76"/>
    <w:rsid w:val="00D96A4B"/>
    <w:rsid w:val="00DA7370"/>
    <w:rsid w:val="00DB677D"/>
    <w:rsid w:val="00DC0160"/>
    <w:rsid w:val="00DC1A28"/>
    <w:rsid w:val="00DC3A8D"/>
    <w:rsid w:val="00DC4466"/>
    <w:rsid w:val="00DD787A"/>
    <w:rsid w:val="00DE2FDF"/>
    <w:rsid w:val="00DE5FE3"/>
    <w:rsid w:val="00DE7EFC"/>
    <w:rsid w:val="00DF1B7B"/>
    <w:rsid w:val="00DF2C4D"/>
    <w:rsid w:val="00E009AE"/>
    <w:rsid w:val="00E122BE"/>
    <w:rsid w:val="00E12650"/>
    <w:rsid w:val="00E128E6"/>
    <w:rsid w:val="00E147A6"/>
    <w:rsid w:val="00E20E65"/>
    <w:rsid w:val="00E21309"/>
    <w:rsid w:val="00E21EEB"/>
    <w:rsid w:val="00E23970"/>
    <w:rsid w:val="00E248A7"/>
    <w:rsid w:val="00E27A4D"/>
    <w:rsid w:val="00E34381"/>
    <w:rsid w:val="00E36E37"/>
    <w:rsid w:val="00E36EED"/>
    <w:rsid w:val="00E42311"/>
    <w:rsid w:val="00E431AA"/>
    <w:rsid w:val="00E43D63"/>
    <w:rsid w:val="00E462B7"/>
    <w:rsid w:val="00E53CAD"/>
    <w:rsid w:val="00E628C9"/>
    <w:rsid w:val="00E63997"/>
    <w:rsid w:val="00E66318"/>
    <w:rsid w:val="00E72152"/>
    <w:rsid w:val="00E753E7"/>
    <w:rsid w:val="00E80BE1"/>
    <w:rsid w:val="00E82FB7"/>
    <w:rsid w:val="00E9269E"/>
    <w:rsid w:val="00E97DDC"/>
    <w:rsid w:val="00EA23E1"/>
    <w:rsid w:val="00EA25F1"/>
    <w:rsid w:val="00EA386C"/>
    <w:rsid w:val="00EA67E0"/>
    <w:rsid w:val="00EA7280"/>
    <w:rsid w:val="00EB18DD"/>
    <w:rsid w:val="00EB7502"/>
    <w:rsid w:val="00EC25F0"/>
    <w:rsid w:val="00EC4AE8"/>
    <w:rsid w:val="00EC5ECB"/>
    <w:rsid w:val="00EC7409"/>
    <w:rsid w:val="00ED0366"/>
    <w:rsid w:val="00ED0C96"/>
    <w:rsid w:val="00ED3A4A"/>
    <w:rsid w:val="00ED705C"/>
    <w:rsid w:val="00EE09B3"/>
    <w:rsid w:val="00EE3B28"/>
    <w:rsid w:val="00EE48F7"/>
    <w:rsid w:val="00EE5F98"/>
    <w:rsid w:val="00EE70AC"/>
    <w:rsid w:val="00EE7B55"/>
    <w:rsid w:val="00EF0126"/>
    <w:rsid w:val="00EF6FD9"/>
    <w:rsid w:val="00F01197"/>
    <w:rsid w:val="00F03D65"/>
    <w:rsid w:val="00F053DB"/>
    <w:rsid w:val="00F1305B"/>
    <w:rsid w:val="00F134B8"/>
    <w:rsid w:val="00F162F1"/>
    <w:rsid w:val="00F17489"/>
    <w:rsid w:val="00F20B8B"/>
    <w:rsid w:val="00F25E19"/>
    <w:rsid w:val="00F373BC"/>
    <w:rsid w:val="00F37A52"/>
    <w:rsid w:val="00F44BF5"/>
    <w:rsid w:val="00F461FE"/>
    <w:rsid w:val="00F50535"/>
    <w:rsid w:val="00F547AF"/>
    <w:rsid w:val="00F54A50"/>
    <w:rsid w:val="00F555EF"/>
    <w:rsid w:val="00F55AF6"/>
    <w:rsid w:val="00F60660"/>
    <w:rsid w:val="00F63B12"/>
    <w:rsid w:val="00F73DFD"/>
    <w:rsid w:val="00F7427E"/>
    <w:rsid w:val="00F7742E"/>
    <w:rsid w:val="00F77802"/>
    <w:rsid w:val="00F80C5F"/>
    <w:rsid w:val="00F84E34"/>
    <w:rsid w:val="00F8529F"/>
    <w:rsid w:val="00F86C25"/>
    <w:rsid w:val="00F958FA"/>
    <w:rsid w:val="00F966EC"/>
    <w:rsid w:val="00FA19EF"/>
    <w:rsid w:val="00FA2B9C"/>
    <w:rsid w:val="00FA3A1B"/>
    <w:rsid w:val="00FA3BD5"/>
    <w:rsid w:val="00FA3FDC"/>
    <w:rsid w:val="00FA6D44"/>
    <w:rsid w:val="00FB58BC"/>
    <w:rsid w:val="00FB58C8"/>
    <w:rsid w:val="00FB6534"/>
    <w:rsid w:val="00FB7DD3"/>
    <w:rsid w:val="00FC49FB"/>
    <w:rsid w:val="00FC6D92"/>
    <w:rsid w:val="00FD158C"/>
    <w:rsid w:val="00FD2E6B"/>
    <w:rsid w:val="00FD50A8"/>
    <w:rsid w:val="00FD6627"/>
    <w:rsid w:val="00FE5F0D"/>
    <w:rsid w:val="00FF304D"/>
    <w:rsid w:val="00FF3419"/>
    <w:rsid w:val="1AA91332"/>
    <w:rsid w:val="5F1E4661"/>
    <w:rsid w:val="747865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3F126EE-8030-4CB6-9FCB-4475F3E0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32"/>
      <w:szCs w:val="32"/>
    </w:rPr>
  </w:style>
  <w:style w:type="paragraph" w:styleId="2">
    <w:name w:val="heading 2"/>
    <w:basedOn w:val="a"/>
    <w:next w:val="a"/>
    <w:link w:val="2Char"/>
    <w:uiPriority w:val="9"/>
    <w:qFormat/>
    <w:pPr>
      <w:spacing w:before="100" w:beforeAutospacing="1" w:after="100" w:afterAutospacing="1"/>
      <w:outlineLvl w:val="1"/>
    </w:pPr>
    <w:rPr>
      <w:color w:val="000000" w:themeColor="text1"/>
      <w:sz w:val="28"/>
      <w:szCs w:val="28"/>
    </w:rPr>
  </w:style>
  <w:style w:type="paragraph" w:styleId="3">
    <w:name w:val="heading 3"/>
    <w:basedOn w:val="a"/>
    <w:next w:val="a"/>
    <w:link w:val="3Char"/>
    <w:uiPriority w:val="9"/>
    <w:qFormat/>
    <w:pPr>
      <w:spacing w:before="100" w:beforeAutospacing="1" w:after="100" w:afterAutospacing="1"/>
      <w:outlineLvl w:val="2"/>
    </w:pPr>
    <w:rPr>
      <w:b/>
      <w:bCs/>
    </w:rPr>
  </w:style>
  <w:style w:type="paragraph" w:styleId="4">
    <w:name w:val="heading 4"/>
    <w:basedOn w:val="a"/>
    <w:next w:val="a"/>
    <w:link w:val="4Char"/>
    <w:uiPriority w:val="9"/>
    <w:qFormat/>
    <w:pPr>
      <w:spacing w:before="100" w:beforeAutospacing="1" w:after="100" w:afterAutospacing="1"/>
      <w:outlineLvl w:val="3"/>
    </w:pPr>
    <w:rPr>
      <w:b/>
      <w:bCs/>
    </w:rPr>
  </w:style>
  <w:style w:type="paragraph" w:styleId="5">
    <w:name w:val="heading 5"/>
    <w:basedOn w:val="a"/>
    <w:next w:val="a"/>
    <w:link w:val="5Char"/>
    <w:uiPriority w:val="9"/>
    <w:qFormat/>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spacing w:before="100" w:beforeAutospacing="1" w:after="100" w:afterAutospacing="1"/>
    </w:pPr>
  </w:style>
  <w:style w:type="paragraph" w:styleId="a7">
    <w:name w:val="Title"/>
    <w:basedOn w:val="a"/>
    <w:next w:val="a"/>
    <w:link w:val="Char2"/>
    <w:uiPriority w:val="10"/>
    <w:qFormat/>
    <w:pPr>
      <w:spacing w:after="60"/>
      <w:jc w:val="center"/>
      <w:outlineLvl w:val="0"/>
    </w:pPr>
    <w:rPr>
      <w:rFonts w:cstheme="majorBidi"/>
      <w:b/>
      <w:bCs/>
      <w:sz w:val="32"/>
      <w:szCs w:val="32"/>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FollowedHyperlink"/>
    <w:basedOn w:val="a0"/>
    <w:uiPriority w:val="99"/>
    <w:semiHidden/>
    <w:unhideWhenUsed/>
    <w:rPr>
      <w:color w:val="954F72" w:themeColor="followedHyperlink"/>
      <w:u w:val="single"/>
    </w:rPr>
  </w:style>
  <w:style w:type="character" w:styleId="ab">
    <w:name w:val="Emphasis"/>
    <w:basedOn w:val="a0"/>
    <w:uiPriority w:val="20"/>
    <w:qFormat/>
    <w:rPr>
      <w:i/>
      <w:iCs/>
    </w:rPr>
  </w:style>
  <w:style w:type="character" w:styleId="ac">
    <w:name w:val="Hyperlink"/>
    <w:basedOn w:val="a0"/>
    <w:uiPriority w:val="99"/>
    <w:unhideWhenUsed/>
    <w:rPr>
      <w:color w:val="0000FF"/>
      <w:u w:val="single"/>
    </w:rPr>
  </w:style>
  <w:style w:type="character" w:customStyle="1" w:styleId="2Char">
    <w:name w:val="标题 2 Char"/>
    <w:basedOn w:val="a0"/>
    <w:link w:val="2"/>
    <w:uiPriority w:val="9"/>
    <w:rPr>
      <w:rFonts w:ascii="宋体" w:eastAsia="宋体" w:hAnsi="宋体" w:cs="宋体"/>
      <w:color w:val="000000" w:themeColor="text1"/>
      <w:kern w:val="0"/>
      <w:sz w:val="28"/>
      <w:szCs w:val="28"/>
    </w:rPr>
  </w:style>
  <w:style w:type="character" w:customStyle="1" w:styleId="3Char">
    <w:name w:val="标题 3 Char"/>
    <w:basedOn w:val="a0"/>
    <w:link w:val="3"/>
    <w:uiPriority w:val="9"/>
    <w:qFormat/>
    <w:rPr>
      <w:rFonts w:ascii="宋体" w:eastAsia="宋体" w:hAnsi="宋体" w:cs="宋体"/>
      <w:b/>
      <w:bCs/>
      <w:kern w:val="0"/>
      <w:sz w:val="24"/>
      <w:szCs w:val="24"/>
    </w:rPr>
  </w:style>
  <w:style w:type="character" w:customStyle="1" w:styleId="4Char">
    <w:name w:val="标题 4 Char"/>
    <w:basedOn w:val="a0"/>
    <w:link w:val="4"/>
    <w:uiPriority w:val="9"/>
    <w:qFormat/>
    <w:rPr>
      <w:rFonts w:ascii="宋体" w:eastAsia="宋体" w:hAnsi="宋体" w:cs="宋体"/>
      <w:b/>
      <w:bCs/>
      <w:kern w:val="0"/>
      <w:sz w:val="24"/>
      <w:szCs w:val="24"/>
    </w:rPr>
  </w:style>
  <w:style w:type="character" w:customStyle="1" w:styleId="5Char">
    <w:name w:val="标题 5 Char"/>
    <w:basedOn w:val="a0"/>
    <w:link w:val="5"/>
    <w:uiPriority w:val="9"/>
    <w:qFormat/>
    <w:rPr>
      <w:rFonts w:ascii="宋体" w:eastAsia="宋体" w:hAnsi="宋体" w:cs="宋体"/>
      <w:b/>
      <w:bCs/>
      <w:kern w:val="0"/>
      <w:sz w:val="20"/>
      <w:szCs w:val="20"/>
    </w:rPr>
  </w:style>
  <w:style w:type="character" w:customStyle="1" w:styleId="1Char">
    <w:name w:val="标题 1 Char"/>
    <w:basedOn w:val="a0"/>
    <w:link w:val="1"/>
    <w:uiPriority w:val="9"/>
    <w:rPr>
      <w:rFonts w:ascii="宋体" w:eastAsia="宋体" w:hAnsi="宋体"/>
      <w:b/>
      <w:bCs/>
      <w:kern w:val="44"/>
      <w:sz w:val="32"/>
      <w:szCs w:val="32"/>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rFonts w:ascii="宋体" w:eastAsia="宋体" w:hAnsi="宋体"/>
      <w:sz w:val="18"/>
      <w:szCs w:val="18"/>
    </w:rPr>
  </w:style>
  <w:style w:type="paragraph" w:styleId="ad">
    <w:name w:val="List Paragraph"/>
    <w:basedOn w:val="a"/>
    <w:uiPriority w:val="34"/>
    <w:qFormat/>
    <w:pPr>
      <w:ind w:firstLineChars="200" w:firstLine="420"/>
    </w:pPr>
  </w:style>
  <w:style w:type="character" w:customStyle="1" w:styleId="10">
    <w:name w:val="未处理的提及1"/>
    <w:basedOn w:val="a0"/>
    <w:uiPriority w:val="99"/>
    <w:semiHidden/>
    <w:unhideWhenUsed/>
    <w:rPr>
      <w:color w:val="605E5C"/>
      <w:shd w:val="clear" w:color="auto" w:fill="E1DFDD"/>
    </w:rPr>
  </w:style>
  <w:style w:type="character" w:customStyle="1" w:styleId="Char2">
    <w:name w:val="标题 Char"/>
    <w:basedOn w:val="a0"/>
    <w:link w:val="a7"/>
    <w:uiPriority w:val="10"/>
    <w:rPr>
      <w:rFonts w:ascii="宋体" w:eastAsia="宋体" w:hAnsi="宋体" w:cstheme="majorBidi"/>
      <w:b/>
      <w:bCs/>
      <w:sz w:val="32"/>
      <w:szCs w:val="32"/>
    </w:rPr>
  </w:style>
  <w:style w:type="character" w:customStyle="1" w:styleId="11">
    <w:name w:val="不明显参考1"/>
    <w:basedOn w:val="a0"/>
    <w:uiPriority w:val="31"/>
    <w:qFormat/>
    <w:rPr>
      <w:smallCaps/>
      <w:color w:val="5A5A5A" w:themeColor="text1" w:themeTint="A5"/>
    </w:rPr>
  </w:style>
  <w:style w:type="paragraph" w:styleId="ae">
    <w:name w:val="No Spacing"/>
    <w:uiPriority w:val="1"/>
    <w:qFormat/>
    <w:pPr>
      <w:widowControl w:val="0"/>
    </w:pPr>
    <w:rPr>
      <w:rFonts w:ascii="宋体" w:eastAsia="宋体" w:hAnsi="宋体"/>
      <w:kern w:val="2"/>
      <w:sz w:val="24"/>
      <w:szCs w:val="24"/>
    </w:rPr>
  </w:style>
  <w:style w:type="paragraph" w:styleId="af">
    <w:name w:val="Intense Quote"/>
    <w:basedOn w:val="a"/>
    <w:next w:val="a"/>
    <w:link w:val="Char3"/>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3">
    <w:name w:val="明显引用 Char"/>
    <w:basedOn w:val="a0"/>
    <w:link w:val="af"/>
    <w:uiPriority w:val="30"/>
    <w:rPr>
      <w:rFonts w:ascii="宋体" w:eastAsia="宋体" w:hAnsi="宋体"/>
      <w:i/>
      <w:iCs/>
      <w:color w:val="4472C4" w:themeColor="accent1"/>
      <w:sz w:val="24"/>
      <w:szCs w:val="24"/>
    </w:rPr>
  </w:style>
  <w:style w:type="character" w:customStyle="1" w:styleId="Char">
    <w:name w:val="批注框文本 Char"/>
    <w:basedOn w:val="a0"/>
    <w:link w:val="a3"/>
    <w:uiPriority w:val="99"/>
    <w:semiHidden/>
    <w:qFormat/>
    <w:rPr>
      <w:rFonts w:ascii="宋体" w:eastAsia="宋体" w:hAnsi="宋体"/>
      <w:sz w:val="18"/>
      <w:szCs w:val="18"/>
    </w:rPr>
  </w:style>
  <w:style w:type="character" w:customStyle="1" w:styleId="20">
    <w:name w:val="未处理的提及2"/>
    <w:basedOn w:val="a0"/>
    <w:uiPriority w:val="99"/>
    <w:semiHidden/>
    <w:unhideWhenUsed/>
    <w:qFormat/>
    <w:rPr>
      <w:color w:val="605E5C"/>
      <w:shd w:val="clear" w:color="auto" w:fill="E1DFDD"/>
    </w:rPr>
  </w:style>
  <w:style w:type="paragraph" w:customStyle="1" w:styleId="16">
    <w:name w:val="16"/>
    <w:basedOn w:val="a"/>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801</Words>
  <Characters>4569</Characters>
  <Application>Microsoft Office Word</Application>
  <DocSecurity>0</DocSecurity>
  <Lines>38</Lines>
  <Paragraphs>10</Paragraphs>
  <ScaleCrop>false</ScaleCrop>
  <Company/>
  <LinksUpToDate>false</LinksUpToDate>
  <CharactersWithSpaces>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ruoheng wei</dc:creator>
  <cp:lastModifiedBy>Dell</cp:lastModifiedBy>
  <cp:revision>19</cp:revision>
  <dcterms:created xsi:type="dcterms:W3CDTF">2022-09-09T10:32:00Z</dcterms:created>
  <dcterms:modified xsi:type="dcterms:W3CDTF">2022-10-24T03:07:00Z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9805DB8A423C407EB8F49B86082544C9</vt:lpwstr>
  </property>
</Properties>
</file>