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FD" w:rsidRDefault="00707BFD" w:rsidP="00707BFD">
      <w:pPr>
        <w:adjustRightInd w:val="0"/>
        <w:snapToGrid w:val="0"/>
        <w:spacing w:line="360" w:lineRule="exact"/>
        <w:rPr>
          <w:rFonts w:ascii="仿宋_GB2312"/>
          <w:szCs w:val="32"/>
        </w:rPr>
      </w:pPr>
      <w:r>
        <w:rPr>
          <w:rFonts w:ascii="仿宋_GB2312" w:hint="eastAsia"/>
          <w:szCs w:val="32"/>
        </w:rPr>
        <w:t>附件四:</w:t>
      </w:r>
    </w:p>
    <w:p w:rsidR="00707BFD" w:rsidRDefault="00707BFD" w:rsidP="00707BFD">
      <w:pPr>
        <w:spacing w:line="440" w:lineRule="exact"/>
        <w:jc w:val="center"/>
        <w:rPr>
          <w:rFonts w:eastAsia="宋体"/>
          <w:b/>
          <w:sz w:val="44"/>
          <w:szCs w:val="44"/>
        </w:rPr>
      </w:pPr>
      <w:r>
        <w:rPr>
          <w:rFonts w:eastAsia="宋体" w:hAnsi="宋体"/>
          <w:b/>
          <w:sz w:val="44"/>
          <w:szCs w:val="44"/>
        </w:rPr>
        <w:t>关于</w:t>
      </w:r>
      <w:r>
        <w:rPr>
          <w:rFonts w:eastAsia="宋体" w:hAnsi="宋体" w:hint="eastAsia"/>
          <w:b/>
          <w:sz w:val="44"/>
          <w:szCs w:val="44"/>
        </w:rPr>
        <w:t>推荐优秀应届本科毕业生免试攻读硕士学位研究生（管理创新专项）的</w:t>
      </w:r>
      <w:r>
        <w:rPr>
          <w:rFonts w:eastAsia="宋体" w:hAnsi="宋体"/>
          <w:b/>
          <w:sz w:val="44"/>
          <w:szCs w:val="44"/>
        </w:rPr>
        <w:t>补充规定</w:t>
      </w:r>
    </w:p>
    <w:p w:rsidR="00707BFD" w:rsidRDefault="00707BFD" w:rsidP="00707BFD">
      <w:pPr>
        <w:adjustRightInd w:val="0"/>
        <w:snapToGrid w:val="0"/>
        <w:spacing w:line="560" w:lineRule="exact"/>
        <w:ind w:firstLineChars="200" w:firstLine="640"/>
        <w:rPr>
          <w:szCs w:val="32"/>
        </w:rPr>
      </w:pP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szCs w:val="32"/>
        </w:rPr>
        <w:t>为</w:t>
      </w:r>
      <w:r w:rsidRPr="00BF2456">
        <w:rPr>
          <w:rFonts w:ascii="仿宋_GB2312" w:hint="eastAsia"/>
          <w:szCs w:val="32"/>
        </w:rPr>
        <w:t>鼓励管理创新，</w:t>
      </w:r>
      <w:r w:rsidRPr="00BF2456">
        <w:rPr>
          <w:rFonts w:ascii="仿宋_GB2312"/>
          <w:szCs w:val="32"/>
        </w:rPr>
        <w:t>进一步加强</w:t>
      </w:r>
      <w:r w:rsidRPr="00BF2456">
        <w:rPr>
          <w:rFonts w:ascii="仿宋_GB2312" w:hint="eastAsia"/>
          <w:szCs w:val="32"/>
        </w:rPr>
        <w:t>学生工作</w:t>
      </w:r>
      <w:r w:rsidRPr="00BF2456">
        <w:rPr>
          <w:rFonts w:ascii="仿宋_GB2312"/>
          <w:szCs w:val="32"/>
        </w:rPr>
        <w:t>队伍建设，根据南京邮电大学《关于做好201</w:t>
      </w:r>
      <w:r w:rsidRPr="00BF2456">
        <w:rPr>
          <w:rFonts w:ascii="仿宋_GB2312" w:hint="eastAsia"/>
          <w:szCs w:val="32"/>
        </w:rPr>
        <w:t>9</w:t>
      </w:r>
      <w:r w:rsidRPr="00BF2456">
        <w:rPr>
          <w:rFonts w:ascii="仿宋_GB2312"/>
          <w:szCs w:val="32"/>
        </w:rPr>
        <w:t>年推荐优秀应届本科毕业生免试攻读硕士学位研究生工作的通知》精神，</w:t>
      </w:r>
      <w:r w:rsidRPr="00BF2456">
        <w:rPr>
          <w:rFonts w:ascii="仿宋_GB2312" w:hint="eastAsia"/>
          <w:szCs w:val="32"/>
        </w:rPr>
        <w:t>在2019届应届本科毕业生中选拔</w:t>
      </w:r>
      <w:r>
        <w:rPr>
          <w:rFonts w:ascii="仿宋_GB2312"/>
          <w:szCs w:val="32"/>
        </w:rPr>
        <w:t>8</w:t>
      </w:r>
      <w:r w:rsidRPr="00BF2456">
        <w:rPr>
          <w:rFonts w:ascii="仿宋_GB2312" w:hint="eastAsia"/>
          <w:szCs w:val="32"/>
        </w:rPr>
        <w:t>名同学</w:t>
      </w:r>
      <w:r w:rsidRPr="00BF2456">
        <w:rPr>
          <w:rFonts w:ascii="仿宋_GB2312"/>
          <w:szCs w:val="32"/>
        </w:rPr>
        <w:t>免试</w:t>
      </w:r>
      <w:r w:rsidRPr="00BF2456">
        <w:rPr>
          <w:rFonts w:ascii="仿宋_GB2312" w:hint="eastAsia"/>
          <w:szCs w:val="32"/>
        </w:rPr>
        <w:t>攻读</w:t>
      </w:r>
      <w:r w:rsidRPr="00BF2456">
        <w:rPr>
          <w:rFonts w:ascii="仿宋_GB2312"/>
          <w:szCs w:val="32"/>
        </w:rPr>
        <w:t>研究生担任专职辅导员（以下简称保研辅导员）。现将有关安排通知如下：</w:t>
      </w:r>
    </w:p>
    <w:p w:rsidR="00707BFD" w:rsidRPr="00BF2456" w:rsidRDefault="00707BFD" w:rsidP="00707BFD">
      <w:pPr>
        <w:adjustRightInd w:val="0"/>
        <w:snapToGrid w:val="0"/>
        <w:spacing w:line="440" w:lineRule="exact"/>
        <w:ind w:firstLineChars="200" w:firstLine="643"/>
        <w:rPr>
          <w:rFonts w:ascii="仿宋_GB2312"/>
          <w:b/>
          <w:szCs w:val="32"/>
        </w:rPr>
      </w:pPr>
      <w:r w:rsidRPr="00BF2456">
        <w:rPr>
          <w:rFonts w:ascii="仿宋_GB2312" w:hint="eastAsia"/>
          <w:b/>
          <w:szCs w:val="32"/>
        </w:rPr>
        <w:t>一、报名条件</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参照《南京邮电大学推荐优秀应届本科毕业生免试攻读硕士学位研究生管理办法（修订）》（校发〔</w:t>
      </w:r>
      <w:r w:rsidRPr="00BF2456">
        <w:rPr>
          <w:rFonts w:ascii="仿宋_GB2312"/>
          <w:szCs w:val="32"/>
        </w:rPr>
        <w:t>2018</w:t>
      </w:r>
      <w:r w:rsidRPr="00BF2456">
        <w:rPr>
          <w:rFonts w:ascii="仿宋_GB2312" w:hint="eastAsia"/>
          <w:szCs w:val="32"/>
        </w:rPr>
        <w:t>〕</w:t>
      </w:r>
      <w:r w:rsidRPr="00BF2456">
        <w:rPr>
          <w:rFonts w:ascii="仿宋_GB2312"/>
          <w:szCs w:val="32"/>
        </w:rPr>
        <w:t>38</w:t>
      </w:r>
      <w:r w:rsidRPr="00BF2456">
        <w:rPr>
          <w:rFonts w:ascii="仿宋_GB2312" w:hint="eastAsia"/>
          <w:szCs w:val="32"/>
        </w:rPr>
        <w:t>号），对相关条件补充如下：</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（一）</w:t>
      </w:r>
      <w:r w:rsidRPr="00BF2456">
        <w:rPr>
          <w:rFonts w:ascii="仿宋_GB2312"/>
          <w:szCs w:val="32"/>
        </w:rPr>
        <w:t>热爱思想政治教育工作，</w:t>
      </w:r>
      <w:r w:rsidRPr="00BF2456">
        <w:rPr>
          <w:rFonts w:ascii="仿宋_GB2312" w:hint="eastAsia"/>
          <w:szCs w:val="32"/>
        </w:rPr>
        <w:t>具有</w:t>
      </w:r>
      <w:r w:rsidRPr="00BF2456">
        <w:rPr>
          <w:rFonts w:ascii="仿宋_GB2312"/>
          <w:szCs w:val="32"/>
        </w:rPr>
        <w:t>较好的组织协调能力和语言文字表达能力，具有较强的奉献精神和创新精神。</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（二）中共党员（含预备党员），在校学习期间，三年德育考评均为优秀。</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（三）</w:t>
      </w:r>
      <w:r w:rsidRPr="00BF2456">
        <w:rPr>
          <w:rFonts w:ascii="仿宋_GB2312"/>
          <w:szCs w:val="32"/>
        </w:rPr>
        <w:t>担任学校、</w:t>
      </w:r>
      <w:r w:rsidRPr="00BF2456">
        <w:rPr>
          <w:rFonts w:ascii="仿宋_GB2312" w:hint="eastAsia"/>
          <w:szCs w:val="32"/>
        </w:rPr>
        <w:t>学院</w:t>
      </w:r>
      <w:r w:rsidRPr="00BF2456">
        <w:rPr>
          <w:rFonts w:ascii="仿宋_GB2312"/>
          <w:szCs w:val="32"/>
        </w:rPr>
        <w:t>的学生组织、学生社团或班级的主要学生干部一年以上，工作表现</w:t>
      </w:r>
      <w:r w:rsidRPr="00BF2456">
        <w:rPr>
          <w:rFonts w:ascii="仿宋_GB2312" w:hint="eastAsia"/>
          <w:szCs w:val="32"/>
        </w:rPr>
        <w:t>优秀</w:t>
      </w:r>
      <w:r w:rsidRPr="00BF2456">
        <w:rPr>
          <w:rFonts w:ascii="仿宋_GB2312"/>
          <w:szCs w:val="32"/>
        </w:rPr>
        <w:t>。</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（四）学习成绩优良，基础扎实，知识面宽，三年智育测评专业总排名在50%以内。</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（五）大学英语四级考试成绩不低于425分或外语本专业四级考试合格。</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（六）</w:t>
      </w:r>
      <w:r w:rsidRPr="00BF2456">
        <w:rPr>
          <w:rFonts w:ascii="仿宋_GB2312"/>
          <w:szCs w:val="32"/>
        </w:rPr>
        <w:t>身体健康、品行端正，在学校期间没有受过任何</w:t>
      </w:r>
      <w:r w:rsidRPr="00BF2456">
        <w:rPr>
          <w:rFonts w:ascii="仿宋_GB2312" w:hint="eastAsia"/>
          <w:szCs w:val="32"/>
        </w:rPr>
        <w:t>违纪</w:t>
      </w:r>
      <w:r w:rsidRPr="00BF2456">
        <w:rPr>
          <w:rFonts w:ascii="仿宋_GB2312"/>
          <w:szCs w:val="32"/>
        </w:rPr>
        <w:t>处分。</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（七）此项申报不得与我校本科毕业生免试攻读硕士学位研究生同时兼报。</w:t>
      </w:r>
    </w:p>
    <w:p w:rsidR="00707BFD"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申请留学生保研辅导员的，除具备以上条件外，还应具有流利的英语口语交流水平。</w:t>
      </w:r>
    </w:p>
    <w:p w:rsidR="00707BFD" w:rsidRPr="00BF2456" w:rsidRDefault="00707BFD" w:rsidP="00707BFD">
      <w:pPr>
        <w:adjustRightInd w:val="0"/>
        <w:snapToGrid w:val="0"/>
        <w:spacing w:line="440" w:lineRule="exact"/>
        <w:ind w:firstLineChars="200" w:firstLine="640"/>
        <w:rPr>
          <w:rFonts w:ascii="仿宋_GB2312"/>
          <w:szCs w:val="32"/>
        </w:rPr>
      </w:pPr>
    </w:p>
    <w:p w:rsidR="00707BFD" w:rsidRPr="00BF2456" w:rsidRDefault="00707BFD" w:rsidP="00707BFD">
      <w:pPr>
        <w:adjustRightInd w:val="0"/>
        <w:snapToGrid w:val="0"/>
        <w:spacing w:line="440" w:lineRule="exact"/>
        <w:ind w:firstLineChars="200" w:firstLine="643"/>
        <w:rPr>
          <w:rFonts w:ascii="仿宋_GB2312"/>
          <w:b/>
          <w:szCs w:val="32"/>
        </w:rPr>
      </w:pPr>
      <w:r w:rsidRPr="00BF2456">
        <w:rPr>
          <w:rFonts w:ascii="仿宋_GB2312" w:hint="eastAsia"/>
          <w:b/>
          <w:szCs w:val="32"/>
        </w:rPr>
        <w:lastRenderedPageBreak/>
        <w:t xml:space="preserve"> 二</w:t>
      </w:r>
      <w:r w:rsidRPr="00BF2456">
        <w:rPr>
          <w:rFonts w:ascii="仿宋_GB2312"/>
          <w:b/>
          <w:szCs w:val="32"/>
        </w:rPr>
        <w:t>、选拔程序</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（一）</w:t>
      </w:r>
      <w:r w:rsidRPr="00BF2456">
        <w:rPr>
          <w:rFonts w:ascii="仿宋_GB2312"/>
          <w:szCs w:val="32"/>
        </w:rPr>
        <w:t>学生个人申请</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szCs w:val="32"/>
        </w:rPr>
        <w:t>符合条件的学生向所在</w:t>
      </w:r>
      <w:r w:rsidRPr="00BF2456">
        <w:rPr>
          <w:rFonts w:ascii="仿宋_GB2312" w:hint="eastAsia"/>
          <w:szCs w:val="32"/>
        </w:rPr>
        <w:t>学院提交</w:t>
      </w:r>
      <w:r w:rsidRPr="00BF2456">
        <w:rPr>
          <w:rFonts w:ascii="仿宋_GB2312"/>
          <w:szCs w:val="32"/>
        </w:rPr>
        <w:t>以下申请材料：</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 xml:space="preserve">1. </w:t>
      </w:r>
      <w:r w:rsidRPr="00BF2456">
        <w:rPr>
          <w:rFonts w:ascii="仿宋_GB2312"/>
          <w:szCs w:val="32"/>
        </w:rPr>
        <w:t>《</w:t>
      </w:r>
      <w:r w:rsidRPr="00BF2456">
        <w:rPr>
          <w:rFonts w:ascii="仿宋_GB2312" w:hint="eastAsia"/>
          <w:szCs w:val="32"/>
        </w:rPr>
        <w:t>南京邮电大学免试攻读硕士学位研究生（管理创新专项）申请表》</w:t>
      </w:r>
      <w:r w:rsidRPr="00BF2456">
        <w:rPr>
          <w:rFonts w:ascii="仿宋_GB2312"/>
          <w:szCs w:val="32"/>
        </w:rPr>
        <w:t>（见附件，要求报送纸质版的同时发送电子版）；</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 xml:space="preserve">2. </w:t>
      </w:r>
      <w:r w:rsidRPr="00BF2456">
        <w:rPr>
          <w:rFonts w:ascii="仿宋_GB2312"/>
          <w:szCs w:val="32"/>
        </w:rPr>
        <w:t>相关证明材料，</w:t>
      </w:r>
      <w:r w:rsidRPr="00BF2456">
        <w:rPr>
          <w:rFonts w:ascii="仿宋_GB2312" w:hint="eastAsia"/>
          <w:szCs w:val="32"/>
        </w:rPr>
        <w:t>交</w:t>
      </w:r>
      <w:r w:rsidRPr="00BF2456">
        <w:rPr>
          <w:rFonts w:ascii="仿宋_GB2312"/>
          <w:szCs w:val="32"/>
        </w:rPr>
        <w:t>复印件</w:t>
      </w:r>
      <w:r w:rsidRPr="00BF2456">
        <w:rPr>
          <w:rFonts w:ascii="仿宋_GB2312" w:hint="eastAsia"/>
          <w:szCs w:val="32"/>
        </w:rPr>
        <w:t>，学院审核原件并在复印件上盖章。</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（二）学院</w:t>
      </w:r>
      <w:r w:rsidRPr="00BF2456">
        <w:rPr>
          <w:rFonts w:ascii="仿宋_GB2312"/>
          <w:szCs w:val="32"/>
        </w:rPr>
        <w:t>审核推荐</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各学院</w:t>
      </w:r>
      <w:r w:rsidRPr="00BF2456">
        <w:rPr>
          <w:rFonts w:ascii="仿宋_GB2312"/>
          <w:szCs w:val="32"/>
        </w:rPr>
        <w:t>认真审核相关材料，在综合考察的基础上确定推荐人选名单，</w:t>
      </w:r>
      <w:r w:rsidRPr="00BF2456">
        <w:rPr>
          <w:rFonts w:ascii="仿宋_GB2312" w:hint="eastAsia"/>
          <w:szCs w:val="32"/>
        </w:rPr>
        <w:t>填写推荐意见，</w:t>
      </w:r>
      <w:r w:rsidRPr="00BF2456">
        <w:rPr>
          <w:rFonts w:ascii="仿宋_GB2312"/>
          <w:szCs w:val="32"/>
        </w:rPr>
        <w:t>于9月</w:t>
      </w:r>
      <w:r w:rsidR="00CF2F5C">
        <w:rPr>
          <w:rFonts w:ascii="仿宋_GB2312"/>
          <w:szCs w:val="32"/>
        </w:rPr>
        <w:t>10</w:t>
      </w:r>
      <w:r w:rsidRPr="00BF2456">
        <w:rPr>
          <w:rFonts w:ascii="仿宋_GB2312"/>
          <w:szCs w:val="32"/>
        </w:rPr>
        <w:t>日</w:t>
      </w:r>
      <w:r w:rsidRPr="00BF2456">
        <w:rPr>
          <w:rFonts w:ascii="仿宋_GB2312" w:hint="eastAsia"/>
          <w:szCs w:val="32"/>
        </w:rPr>
        <w:t>11：00前</w:t>
      </w:r>
      <w:r w:rsidRPr="00BF2456">
        <w:rPr>
          <w:rFonts w:ascii="仿宋_GB2312"/>
          <w:szCs w:val="32"/>
        </w:rPr>
        <w:t>报学工部教育管理科</w:t>
      </w:r>
      <w:r w:rsidRPr="00BF2456">
        <w:rPr>
          <w:rFonts w:ascii="仿宋_GB2312" w:hint="eastAsia"/>
          <w:szCs w:val="32"/>
        </w:rPr>
        <w:t>（学生事务中心308办公室），</w:t>
      </w:r>
      <w:hyperlink r:id="rId6" w:history="1">
        <w:r w:rsidRPr="00BF2456">
          <w:rPr>
            <w:rFonts w:ascii="仿宋_GB2312" w:hint="eastAsia"/>
            <w:szCs w:val="32"/>
          </w:rPr>
          <w:t>电子邮件发送到jygl@njupt.edu.cn</w:t>
        </w:r>
      </w:hyperlink>
      <w:r w:rsidRPr="00BF2456">
        <w:rPr>
          <w:rFonts w:ascii="仿宋_GB2312" w:hint="eastAsia"/>
          <w:szCs w:val="32"/>
        </w:rPr>
        <w:t>邮箱。</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（三）</w:t>
      </w:r>
      <w:r w:rsidRPr="00BF2456">
        <w:rPr>
          <w:rFonts w:ascii="仿宋_GB2312"/>
          <w:szCs w:val="32"/>
        </w:rPr>
        <w:t>学校</w:t>
      </w:r>
      <w:r w:rsidRPr="00BF2456">
        <w:rPr>
          <w:rFonts w:ascii="仿宋_GB2312" w:hint="eastAsia"/>
          <w:szCs w:val="32"/>
        </w:rPr>
        <w:t>选拔</w:t>
      </w:r>
      <w:bookmarkStart w:id="0" w:name="_GoBack"/>
      <w:bookmarkEnd w:id="0"/>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推荐免试研究生担任专职辅导员的选拔工作由人事处牵头，学工部配合，联合学校教务处、组织部、研究生院等相关部门组成考察组，负责考核选拔工作。具体步骤如下：</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1. 各学院在规定时间内将通过审核推荐的学生名单报学工部，学工部复核后提交人事处核定。</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2. 由人事处牵头，学工部配合，根据学校相关文件，对符合基本条件的申请者进行综合素质技能测试、笔试、心理测试及面试；申请留学生辅导员的应届本科毕业生还须加试英语。</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3. 依据申请者的综合素质技能测试成绩、笔试成绩、心理测试结果及面试成绩，确定拟录用名单，经校推免生领导小组审核后在校内公示。</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4. 对拟录用者进行体检。</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5. 将拟录用名单报教务处、研究生院，办理相关手续。</w:t>
      </w:r>
    </w:p>
    <w:p w:rsidR="00707BFD" w:rsidRPr="00BF2456" w:rsidRDefault="00707BFD" w:rsidP="00707BFD">
      <w:pPr>
        <w:adjustRightInd w:val="0"/>
        <w:snapToGrid w:val="0"/>
        <w:spacing w:line="440" w:lineRule="exact"/>
        <w:ind w:firstLineChars="200" w:firstLine="643"/>
        <w:rPr>
          <w:rFonts w:ascii="仿宋_GB2312"/>
          <w:b/>
          <w:szCs w:val="32"/>
        </w:rPr>
      </w:pPr>
      <w:r w:rsidRPr="00BF2456">
        <w:rPr>
          <w:rFonts w:ascii="仿宋_GB2312" w:hint="eastAsia"/>
          <w:b/>
          <w:szCs w:val="32"/>
        </w:rPr>
        <w:t>三</w:t>
      </w:r>
      <w:r w:rsidRPr="00BF2456">
        <w:rPr>
          <w:rFonts w:ascii="仿宋_GB2312"/>
          <w:b/>
          <w:szCs w:val="32"/>
        </w:rPr>
        <w:t>、</w:t>
      </w:r>
      <w:r w:rsidRPr="00BF2456">
        <w:rPr>
          <w:rFonts w:ascii="仿宋_GB2312" w:hint="eastAsia"/>
          <w:b/>
          <w:szCs w:val="32"/>
        </w:rPr>
        <w:t>相关说明</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（一）</w:t>
      </w:r>
      <w:r w:rsidRPr="00BF2456">
        <w:rPr>
          <w:rFonts w:ascii="仿宋_GB2312"/>
          <w:szCs w:val="32"/>
        </w:rPr>
        <w:t>保研辅导员</w:t>
      </w:r>
      <w:r w:rsidRPr="00BF2456">
        <w:rPr>
          <w:rFonts w:ascii="仿宋_GB2312" w:hint="eastAsia"/>
          <w:szCs w:val="32"/>
        </w:rPr>
        <w:t>须担任专职辅导员。</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（二）保研辅导员须与学校签订为期2年的工作合同，学校保留硕士研究生入学资格2年。在2年内，作为专职辅</w:t>
      </w:r>
      <w:r w:rsidRPr="00BF2456">
        <w:rPr>
          <w:rFonts w:ascii="仿宋_GB2312" w:hint="eastAsia"/>
          <w:szCs w:val="32"/>
        </w:rPr>
        <w:lastRenderedPageBreak/>
        <w:t>导员接受学校、学院各项考核（2019年9月至2021年8月）；2年期满后，经学校考核合格者再续签工作合同并在职攻读硕士研究生，工作任务、考核要求、工资待遇不变。</w:t>
      </w: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（三）本规定由学工部、人事处在各自职责范围内负责解释。</w:t>
      </w:r>
    </w:p>
    <w:p w:rsidR="00707BFD" w:rsidRPr="00BF2456" w:rsidRDefault="00707BFD" w:rsidP="00707BFD">
      <w:pPr>
        <w:adjustRightInd w:val="0"/>
        <w:snapToGrid w:val="0"/>
        <w:spacing w:line="440" w:lineRule="exact"/>
        <w:ind w:firstLineChars="200" w:firstLine="640"/>
        <w:rPr>
          <w:rFonts w:ascii="仿宋_GB2312"/>
          <w:szCs w:val="32"/>
        </w:rPr>
      </w:pPr>
    </w:p>
    <w:p w:rsidR="00707BFD" w:rsidRPr="00BF2456" w:rsidRDefault="00707BFD" w:rsidP="00707BFD">
      <w:pPr>
        <w:adjustRightInd w:val="0"/>
        <w:snapToGrid w:val="0"/>
        <w:spacing w:line="440" w:lineRule="exact"/>
        <w:ind w:firstLineChars="200" w:firstLine="640"/>
        <w:rPr>
          <w:rFonts w:ascii="仿宋_GB2312"/>
          <w:szCs w:val="32"/>
        </w:rPr>
      </w:pPr>
      <w:r w:rsidRPr="00BF2456">
        <w:rPr>
          <w:rFonts w:ascii="仿宋_GB2312" w:hint="eastAsia"/>
          <w:szCs w:val="32"/>
        </w:rPr>
        <w:t>附：南京邮电大学免试攻读硕士学位研究生（管理创新专项）申请表</w:t>
      </w:r>
    </w:p>
    <w:p w:rsidR="00707BFD" w:rsidRDefault="00707BFD" w:rsidP="00707BFD">
      <w:pPr>
        <w:spacing w:line="560" w:lineRule="exact"/>
        <w:jc w:val="right"/>
        <w:rPr>
          <w:vanish/>
        </w:rPr>
      </w:pPr>
      <w:r w:rsidRPr="001A5BE8">
        <w:rPr>
          <w:kern w:val="0"/>
          <w:szCs w:val="32"/>
        </w:rPr>
        <w:t>二</w:t>
      </w:r>
      <w:r w:rsidRPr="001A5BE8">
        <w:rPr>
          <w:rFonts w:eastAsia="宋体"/>
          <w:kern w:val="0"/>
          <w:szCs w:val="32"/>
        </w:rPr>
        <w:t>〇</w:t>
      </w:r>
      <w:r>
        <w:rPr>
          <w:kern w:val="0"/>
          <w:szCs w:val="32"/>
        </w:rPr>
        <w:t>一</w:t>
      </w:r>
      <w:r>
        <w:rPr>
          <w:rFonts w:hint="eastAsia"/>
          <w:kern w:val="0"/>
          <w:szCs w:val="32"/>
        </w:rPr>
        <w:t>八</w:t>
      </w:r>
      <w:r w:rsidRPr="001A5BE8">
        <w:rPr>
          <w:kern w:val="0"/>
          <w:szCs w:val="32"/>
        </w:rPr>
        <w:t>年九月</w:t>
      </w:r>
      <w:r>
        <w:rPr>
          <w:rFonts w:hint="eastAsia"/>
          <w:kern w:val="0"/>
          <w:szCs w:val="32"/>
        </w:rPr>
        <w:t>四日</w:t>
      </w: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Default="00707BFD" w:rsidP="00707BFD">
      <w:pPr>
        <w:spacing w:line="440" w:lineRule="exact"/>
        <w:rPr>
          <w:rFonts w:ascii="仿宋_GB2312" w:hAnsi="华文中宋"/>
          <w:b/>
          <w:kern w:val="0"/>
          <w:sz w:val="30"/>
          <w:szCs w:val="30"/>
        </w:rPr>
      </w:pPr>
    </w:p>
    <w:p w:rsidR="00707BFD" w:rsidRPr="00182381" w:rsidRDefault="00707BFD" w:rsidP="00707BFD">
      <w:pPr>
        <w:spacing w:line="440" w:lineRule="exact"/>
        <w:jc w:val="center"/>
        <w:rPr>
          <w:rFonts w:ascii="华文中宋" w:eastAsia="华文中宋" w:hAnsi="华文中宋"/>
          <w:b/>
          <w:kern w:val="0"/>
          <w:sz w:val="30"/>
          <w:szCs w:val="30"/>
        </w:rPr>
      </w:pPr>
      <w:r w:rsidRPr="00182381">
        <w:rPr>
          <w:rFonts w:ascii="华文中宋" w:eastAsia="华文中宋" w:hAnsi="华文中宋" w:hint="eastAsia"/>
          <w:b/>
          <w:kern w:val="0"/>
          <w:sz w:val="30"/>
          <w:szCs w:val="30"/>
        </w:rPr>
        <w:lastRenderedPageBreak/>
        <w:t>南京邮电大学免试攻读硕士学位研究生（管理创新专项）申请表</w:t>
      </w:r>
    </w:p>
    <w:p w:rsidR="00707BFD" w:rsidRPr="00AC1BB2" w:rsidRDefault="00707BFD" w:rsidP="00707BFD">
      <w:pPr>
        <w:spacing w:line="440" w:lineRule="exact"/>
        <w:rPr>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574"/>
        <w:gridCol w:w="603"/>
        <w:gridCol w:w="914"/>
        <w:gridCol w:w="274"/>
        <w:gridCol w:w="1183"/>
        <w:gridCol w:w="1187"/>
        <w:gridCol w:w="1187"/>
        <w:gridCol w:w="1187"/>
      </w:tblGrid>
      <w:tr w:rsidR="00707BFD" w:rsidRPr="00AC1BB2" w:rsidTr="001C7A54">
        <w:trPr>
          <w:jc w:val="center"/>
        </w:trPr>
        <w:tc>
          <w:tcPr>
            <w:tcW w:w="1217"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姓名</w:t>
            </w:r>
          </w:p>
        </w:tc>
        <w:tc>
          <w:tcPr>
            <w:tcW w:w="1217" w:type="dxa"/>
            <w:gridSpan w:val="2"/>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7" w:type="dxa"/>
            <w:gridSpan w:val="2"/>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性别</w:t>
            </w:r>
          </w:p>
        </w:tc>
        <w:tc>
          <w:tcPr>
            <w:tcW w:w="1217"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8"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出生日期</w:t>
            </w:r>
          </w:p>
        </w:tc>
        <w:tc>
          <w:tcPr>
            <w:tcW w:w="1218"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8" w:type="dxa"/>
            <w:vMerge w:val="restart"/>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照片</w:t>
            </w:r>
          </w:p>
        </w:tc>
      </w:tr>
      <w:tr w:rsidR="00707BFD" w:rsidRPr="00AC1BB2" w:rsidTr="001C7A54">
        <w:trPr>
          <w:jc w:val="center"/>
        </w:trPr>
        <w:tc>
          <w:tcPr>
            <w:tcW w:w="1217"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民族</w:t>
            </w:r>
          </w:p>
        </w:tc>
        <w:tc>
          <w:tcPr>
            <w:tcW w:w="1217" w:type="dxa"/>
            <w:gridSpan w:val="2"/>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7" w:type="dxa"/>
            <w:gridSpan w:val="2"/>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籍贯</w:t>
            </w:r>
          </w:p>
        </w:tc>
        <w:tc>
          <w:tcPr>
            <w:tcW w:w="1217"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8"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r w:rsidRPr="003450BF">
              <w:rPr>
                <w:rFonts w:ascii="宋体" w:eastAsia="宋体" w:hAnsi="宋体" w:hint="eastAsia"/>
                <w:b/>
                <w:sz w:val="24"/>
              </w:rPr>
              <w:t>政治面貌</w:t>
            </w:r>
          </w:p>
        </w:tc>
        <w:tc>
          <w:tcPr>
            <w:tcW w:w="1218" w:type="dxa"/>
            <w:shd w:val="clear" w:color="auto" w:fill="auto"/>
            <w:vAlign w:val="center"/>
          </w:tcPr>
          <w:p w:rsidR="00707BFD" w:rsidRPr="003450BF" w:rsidRDefault="00707BFD" w:rsidP="001C7A54">
            <w:pPr>
              <w:spacing w:beforeLines="50" w:before="156" w:afterLines="50" w:after="156" w:line="440" w:lineRule="exact"/>
              <w:jc w:val="center"/>
              <w:rPr>
                <w:rFonts w:ascii="宋体" w:eastAsia="宋体" w:hAnsi="宋体"/>
                <w:b/>
                <w:sz w:val="24"/>
              </w:rPr>
            </w:pPr>
          </w:p>
        </w:tc>
        <w:tc>
          <w:tcPr>
            <w:tcW w:w="1218" w:type="dxa"/>
            <w:vMerge/>
            <w:shd w:val="clear" w:color="auto" w:fill="auto"/>
            <w:vAlign w:val="center"/>
          </w:tcPr>
          <w:p w:rsidR="00707BFD" w:rsidRPr="003450BF" w:rsidRDefault="00707BFD" w:rsidP="001C7A54">
            <w:pPr>
              <w:spacing w:line="440" w:lineRule="exact"/>
              <w:jc w:val="center"/>
              <w:rPr>
                <w:rFonts w:ascii="宋体" w:eastAsia="宋体" w:hAnsi="宋体"/>
                <w:b/>
                <w:sz w:val="24"/>
              </w:rPr>
            </w:pPr>
          </w:p>
        </w:tc>
      </w:tr>
      <w:tr w:rsidR="00707BFD" w:rsidRPr="00AC1BB2" w:rsidTr="001C7A54">
        <w:trPr>
          <w:trHeight w:val="682"/>
          <w:jc w:val="center"/>
        </w:trPr>
        <w:tc>
          <w:tcPr>
            <w:tcW w:w="1217" w:type="dxa"/>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特长</w:t>
            </w:r>
          </w:p>
        </w:tc>
        <w:tc>
          <w:tcPr>
            <w:tcW w:w="7305" w:type="dxa"/>
            <w:gridSpan w:val="8"/>
            <w:shd w:val="clear" w:color="auto" w:fill="auto"/>
            <w:vAlign w:val="center"/>
          </w:tcPr>
          <w:p w:rsidR="00707BFD" w:rsidRPr="003450BF" w:rsidRDefault="00707BFD" w:rsidP="001C7A54">
            <w:pPr>
              <w:spacing w:line="440" w:lineRule="exact"/>
              <w:jc w:val="center"/>
              <w:rPr>
                <w:rFonts w:ascii="宋体" w:eastAsia="宋体" w:hAnsi="宋体"/>
                <w:b/>
                <w:sz w:val="24"/>
              </w:rPr>
            </w:pPr>
          </w:p>
        </w:tc>
      </w:tr>
      <w:tr w:rsidR="00707BFD" w:rsidRPr="00AC1BB2" w:rsidTr="001C7A54">
        <w:trPr>
          <w:trHeight w:val="706"/>
          <w:jc w:val="center"/>
        </w:trPr>
        <w:tc>
          <w:tcPr>
            <w:tcW w:w="1809" w:type="dxa"/>
            <w:gridSpan w:val="2"/>
            <w:tcBorders>
              <w:right w:val="single" w:sz="4" w:space="0" w:color="auto"/>
            </w:tcBorders>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辅导员类型</w:t>
            </w:r>
          </w:p>
        </w:tc>
        <w:tc>
          <w:tcPr>
            <w:tcW w:w="3059" w:type="dxa"/>
            <w:gridSpan w:val="4"/>
            <w:tcBorders>
              <w:left w:val="single" w:sz="4" w:space="0" w:color="auto"/>
            </w:tcBorders>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 xml:space="preserve">  国内学生辅导员</w:t>
            </w:r>
          </w:p>
        </w:tc>
        <w:tc>
          <w:tcPr>
            <w:tcW w:w="365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留学生辅导员</w:t>
            </w:r>
          </w:p>
        </w:tc>
      </w:tr>
      <w:tr w:rsidR="00707BFD" w:rsidRPr="00AC1BB2" w:rsidTr="001C7A54">
        <w:trPr>
          <w:trHeight w:val="560"/>
          <w:jc w:val="center"/>
        </w:trPr>
        <w:tc>
          <w:tcPr>
            <w:tcW w:w="1217" w:type="dxa"/>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学院</w:t>
            </w:r>
          </w:p>
        </w:tc>
        <w:tc>
          <w:tcPr>
            <w:tcW w:w="2152"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p>
        </w:tc>
        <w:tc>
          <w:tcPr>
            <w:tcW w:w="1499" w:type="dxa"/>
            <w:gridSpan w:val="2"/>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专业</w:t>
            </w:r>
          </w:p>
        </w:tc>
        <w:tc>
          <w:tcPr>
            <w:tcW w:w="1218" w:type="dxa"/>
            <w:shd w:val="clear" w:color="auto" w:fill="auto"/>
            <w:vAlign w:val="center"/>
          </w:tcPr>
          <w:p w:rsidR="00707BFD" w:rsidRPr="003450BF" w:rsidRDefault="00707BFD" w:rsidP="001C7A54">
            <w:pPr>
              <w:spacing w:line="440" w:lineRule="exact"/>
              <w:jc w:val="center"/>
              <w:rPr>
                <w:rFonts w:ascii="宋体" w:eastAsia="宋体" w:hAnsi="宋体"/>
                <w:b/>
                <w:sz w:val="24"/>
              </w:rPr>
            </w:pPr>
          </w:p>
        </w:tc>
        <w:tc>
          <w:tcPr>
            <w:tcW w:w="1218" w:type="dxa"/>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联系方式</w:t>
            </w:r>
          </w:p>
        </w:tc>
        <w:tc>
          <w:tcPr>
            <w:tcW w:w="1218" w:type="dxa"/>
            <w:shd w:val="clear" w:color="auto" w:fill="auto"/>
            <w:vAlign w:val="center"/>
          </w:tcPr>
          <w:p w:rsidR="00707BFD" w:rsidRPr="003450BF" w:rsidRDefault="00707BFD" w:rsidP="001C7A54">
            <w:pPr>
              <w:spacing w:line="440" w:lineRule="exact"/>
              <w:jc w:val="center"/>
              <w:rPr>
                <w:rFonts w:ascii="宋体" w:eastAsia="宋体" w:hAnsi="宋体"/>
                <w:b/>
                <w:sz w:val="24"/>
              </w:rPr>
            </w:pPr>
          </w:p>
        </w:tc>
      </w:tr>
      <w:tr w:rsidR="00707BFD" w:rsidRPr="00AC1BB2" w:rsidTr="001C7A54">
        <w:trPr>
          <w:trHeight w:val="568"/>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三年平均绩点</w:t>
            </w:r>
          </w:p>
        </w:tc>
        <w:tc>
          <w:tcPr>
            <w:tcW w:w="935" w:type="dxa"/>
            <w:shd w:val="clear" w:color="auto" w:fill="auto"/>
            <w:vAlign w:val="center"/>
          </w:tcPr>
          <w:p w:rsidR="00707BFD" w:rsidRPr="003450BF" w:rsidRDefault="00707BFD" w:rsidP="001C7A54">
            <w:pPr>
              <w:spacing w:line="440" w:lineRule="exact"/>
              <w:jc w:val="center"/>
              <w:rPr>
                <w:rFonts w:ascii="宋体" w:eastAsia="宋体" w:hAnsi="宋体"/>
                <w:b/>
                <w:sz w:val="24"/>
              </w:rPr>
            </w:pPr>
          </w:p>
        </w:tc>
        <w:tc>
          <w:tcPr>
            <w:tcW w:w="3935" w:type="dxa"/>
            <w:gridSpan w:val="4"/>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专业总排名/专业总人数</w:t>
            </w:r>
          </w:p>
        </w:tc>
        <w:tc>
          <w:tcPr>
            <w:tcW w:w="1218" w:type="dxa"/>
            <w:shd w:val="clear" w:color="auto" w:fill="auto"/>
            <w:vAlign w:val="center"/>
          </w:tcPr>
          <w:p w:rsidR="00707BFD" w:rsidRPr="003450BF" w:rsidRDefault="00707BFD" w:rsidP="001C7A54">
            <w:pPr>
              <w:spacing w:line="440" w:lineRule="exact"/>
              <w:jc w:val="center"/>
              <w:rPr>
                <w:rFonts w:ascii="宋体" w:eastAsia="宋体" w:hAnsi="宋体"/>
                <w:b/>
                <w:sz w:val="24"/>
              </w:rPr>
            </w:pPr>
          </w:p>
        </w:tc>
      </w:tr>
      <w:tr w:rsidR="00707BFD" w:rsidRPr="00AC1BB2" w:rsidTr="001C7A54">
        <w:trPr>
          <w:trHeight w:val="568"/>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三年德育考评成绩</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tc>
      </w:tr>
      <w:tr w:rsidR="00707BFD" w:rsidRPr="00AC1BB2" w:rsidTr="001C7A54">
        <w:trPr>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担任学生干部情况</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tc>
      </w:tr>
      <w:tr w:rsidR="00707BFD" w:rsidRPr="00AC1BB2" w:rsidTr="001C7A54">
        <w:trPr>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获奖情况</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tc>
      </w:tr>
      <w:tr w:rsidR="00707BFD" w:rsidRPr="00AC1BB2" w:rsidTr="001C7A54">
        <w:trPr>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自我评价</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 xml:space="preserve">    本人签名</w:t>
            </w:r>
          </w:p>
        </w:tc>
      </w:tr>
      <w:tr w:rsidR="00707BFD" w:rsidRPr="00AC1BB2" w:rsidTr="001C7A54">
        <w:trPr>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辅导员评价</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 xml:space="preserve">      辅导员签名</w:t>
            </w:r>
          </w:p>
        </w:tc>
      </w:tr>
      <w:tr w:rsidR="00707BFD" w:rsidRPr="00AC1BB2" w:rsidTr="001C7A54">
        <w:trPr>
          <w:jc w:val="center"/>
        </w:trPr>
        <w:tc>
          <w:tcPr>
            <w:tcW w:w="2434" w:type="dxa"/>
            <w:gridSpan w:val="3"/>
            <w:shd w:val="clear" w:color="auto" w:fill="auto"/>
            <w:vAlign w:val="center"/>
          </w:tcPr>
          <w:p w:rsidR="00707BFD" w:rsidRPr="003450BF" w:rsidRDefault="00707BFD" w:rsidP="001C7A54">
            <w:pPr>
              <w:spacing w:line="440" w:lineRule="exact"/>
              <w:jc w:val="center"/>
              <w:rPr>
                <w:rFonts w:ascii="宋体" w:eastAsia="宋体" w:hAnsi="宋体"/>
                <w:b/>
                <w:sz w:val="24"/>
              </w:rPr>
            </w:pPr>
            <w:r w:rsidRPr="003450BF">
              <w:rPr>
                <w:rFonts w:ascii="宋体" w:eastAsia="宋体" w:hAnsi="宋体" w:hint="eastAsia"/>
                <w:b/>
                <w:sz w:val="24"/>
              </w:rPr>
              <w:t>所在学院推荐意见</w:t>
            </w:r>
          </w:p>
        </w:tc>
        <w:tc>
          <w:tcPr>
            <w:tcW w:w="6088" w:type="dxa"/>
            <w:gridSpan w:val="6"/>
            <w:shd w:val="clear" w:color="auto" w:fill="auto"/>
            <w:vAlign w:val="center"/>
          </w:tcPr>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jc w:val="center"/>
              <w:rPr>
                <w:rFonts w:ascii="宋体" w:eastAsia="宋体" w:hAnsi="宋体"/>
                <w:b/>
                <w:sz w:val="24"/>
              </w:rPr>
            </w:pPr>
          </w:p>
          <w:p w:rsidR="00707BFD" w:rsidRPr="003450BF" w:rsidRDefault="00707BFD" w:rsidP="001C7A54">
            <w:pPr>
              <w:spacing w:line="440" w:lineRule="exact"/>
              <w:rPr>
                <w:rFonts w:ascii="宋体" w:eastAsia="宋体" w:hAnsi="宋体"/>
                <w:b/>
                <w:sz w:val="24"/>
              </w:rPr>
            </w:pPr>
            <w:r w:rsidRPr="003450BF">
              <w:rPr>
                <w:rFonts w:ascii="宋体" w:eastAsia="宋体" w:hAnsi="宋体" w:hint="eastAsia"/>
                <w:b/>
                <w:sz w:val="24"/>
              </w:rPr>
              <w:t xml:space="preserve">    院学生工作负责人签名        学院盖章</w:t>
            </w:r>
          </w:p>
        </w:tc>
      </w:tr>
    </w:tbl>
    <w:p w:rsidR="00707BFD" w:rsidRPr="00860F6A" w:rsidRDefault="00707BFD" w:rsidP="00707BFD"/>
    <w:p w:rsidR="00DA04B4" w:rsidRPr="00707BFD" w:rsidRDefault="00DA04B4"/>
    <w:sectPr w:rsidR="00DA04B4" w:rsidRPr="00707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7B" w:rsidRDefault="00F13C7B" w:rsidP="00CF2F5C">
      <w:r>
        <w:separator/>
      </w:r>
    </w:p>
  </w:endnote>
  <w:endnote w:type="continuationSeparator" w:id="0">
    <w:p w:rsidR="00F13C7B" w:rsidRDefault="00F13C7B" w:rsidP="00CF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7B" w:rsidRDefault="00F13C7B" w:rsidP="00CF2F5C">
      <w:r>
        <w:separator/>
      </w:r>
    </w:p>
  </w:footnote>
  <w:footnote w:type="continuationSeparator" w:id="0">
    <w:p w:rsidR="00F13C7B" w:rsidRDefault="00F13C7B" w:rsidP="00CF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FD"/>
    <w:rsid w:val="00197D8F"/>
    <w:rsid w:val="00232360"/>
    <w:rsid w:val="00707BFD"/>
    <w:rsid w:val="00822028"/>
    <w:rsid w:val="00BC606F"/>
    <w:rsid w:val="00CF2F5C"/>
    <w:rsid w:val="00D87116"/>
    <w:rsid w:val="00DA04B4"/>
    <w:rsid w:val="00F1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171D"/>
  <w15:chartTrackingRefBased/>
  <w15:docId w15:val="{91D23E9C-8A43-4C40-80C1-B1BE32F1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F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F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2F5C"/>
    <w:rPr>
      <w:rFonts w:ascii="Times New Roman" w:eastAsia="仿宋_GB2312" w:hAnsi="Times New Roman" w:cs="Times New Roman"/>
      <w:sz w:val="18"/>
      <w:szCs w:val="18"/>
    </w:rPr>
  </w:style>
  <w:style w:type="paragraph" w:styleId="a5">
    <w:name w:val="footer"/>
    <w:basedOn w:val="a"/>
    <w:link w:val="a6"/>
    <w:uiPriority w:val="99"/>
    <w:unhideWhenUsed/>
    <w:rsid w:val="00CF2F5C"/>
    <w:pPr>
      <w:tabs>
        <w:tab w:val="center" w:pos="4153"/>
        <w:tab w:val="right" w:pos="8306"/>
      </w:tabs>
      <w:snapToGrid w:val="0"/>
      <w:jc w:val="left"/>
    </w:pPr>
    <w:rPr>
      <w:sz w:val="18"/>
      <w:szCs w:val="18"/>
    </w:rPr>
  </w:style>
  <w:style w:type="character" w:customStyle="1" w:styleId="a6">
    <w:name w:val="页脚 字符"/>
    <w:basedOn w:val="a0"/>
    <w:link w:val="a5"/>
    <w:uiPriority w:val="99"/>
    <w:rsid w:val="00CF2F5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20214;&#21457;&#36865;&#21040;jygl@njup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dc:creator>
  <cp:keywords/>
  <dc:description/>
  <cp:lastModifiedBy>陈兴</cp:lastModifiedBy>
  <cp:revision>2</cp:revision>
  <dcterms:created xsi:type="dcterms:W3CDTF">2018-09-05T01:53:00Z</dcterms:created>
  <dcterms:modified xsi:type="dcterms:W3CDTF">2018-09-07T05:48:00Z</dcterms:modified>
</cp:coreProperties>
</file>