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06" w:type="dxa"/>
        <w:jc w:val="center"/>
        <w:shd w:val="clear" w:color="auto" w:fill="FFFFFF"/>
        <w:tblLayout w:type="fixed"/>
        <w:tblCellMar>
          <w:left w:w="0" w:type="dxa"/>
          <w:right w:w="0" w:type="dxa"/>
        </w:tblCellMar>
        <w:tblLook w:val="04A0" w:firstRow="1" w:lastRow="0" w:firstColumn="1" w:lastColumn="0" w:noHBand="0" w:noVBand="1"/>
      </w:tblPr>
      <w:tblGrid>
        <w:gridCol w:w="8906"/>
      </w:tblGrid>
      <w:tr w:rsidR="00483C77">
        <w:trPr>
          <w:trHeight w:val="600"/>
          <w:jc w:val="center"/>
        </w:trPr>
        <w:tc>
          <w:tcPr>
            <w:tcW w:w="8906" w:type="dxa"/>
            <w:shd w:val="clear" w:color="auto" w:fill="FFFFFF"/>
            <w:tcMar>
              <w:top w:w="150" w:type="dxa"/>
              <w:left w:w="300" w:type="dxa"/>
              <w:bottom w:w="150" w:type="dxa"/>
              <w:right w:w="300" w:type="dxa"/>
            </w:tcMar>
            <w:vAlign w:val="center"/>
          </w:tcPr>
          <w:p w:rsidR="00483C77" w:rsidRPr="00BB06CC" w:rsidRDefault="009A343E">
            <w:pPr>
              <w:widowControl/>
              <w:spacing w:line="360" w:lineRule="atLeast"/>
              <w:jc w:val="center"/>
              <w:rPr>
                <w:rFonts w:ascii="宋体" w:eastAsia="宋体" w:hAnsi="宋体" w:cs="宋体"/>
                <w:b/>
                <w:bCs/>
                <w:kern w:val="0"/>
                <w:sz w:val="30"/>
              </w:rPr>
            </w:pPr>
            <w:r w:rsidRPr="00BB06CC">
              <w:rPr>
                <w:rFonts w:ascii="宋体" w:eastAsia="宋体" w:hAnsi="宋体" w:cs="宋体" w:hint="eastAsia"/>
                <w:b/>
                <w:bCs/>
                <w:kern w:val="0"/>
                <w:sz w:val="30"/>
              </w:rPr>
              <w:t>关于2022</w:t>
            </w:r>
            <w:r w:rsidR="00C05993">
              <w:rPr>
                <w:rFonts w:ascii="宋体" w:eastAsia="宋体" w:hAnsi="宋体" w:cs="宋体" w:hint="eastAsia"/>
                <w:b/>
                <w:bCs/>
                <w:kern w:val="0"/>
                <w:sz w:val="30"/>
              </w:rPr>
              <w:t>年</w:t>
            </w:r>
            <w:r w:rsidRPr="00BB06CC">
              <w:rPr>
                <w:rFonts w:ascii="宋体" w:eastAsia="宋体" w:hAnsi="宋体" w:cs="宋体" w:hint="eastAsia"/>
                <w:b/>
                <w:bCs/>
                <w:kern w:val="0"/>
                <w:sz w:val="30"/>
              </w:rPr>
              <w:t>威斯康星大学麦迪逊分校寒假在线大数据课程项目</w:t>
            </w:r>
          </w:p>
          <w:p w:rsidR="00483C77" w:rsidRDefault="009A343E">
            <w:pPr>
              <w:widowControl/>
              <w:spacing w:line="360" w:lineRule="atLeast"/>
              <w:jc w:val="center"/>
              <w:rPr>
                <w:rFonts w:ascii="宋体" w:eastAsia="宋体" w:hAnsi="宋体" w:cs="宋体"/>
                <w:b/>
                <w:bCs/>
                <w:color w:val="0673C8"/>
                <w:kern w:val="0"/>
                <w:sz w:val="30"/>
                <w:szCs w:val="30"/>
              </w:rPr>
            </w:pPr>
            <w:r w:rsidRPr="00BB06CC">
              <w:rPr>
                <w:rFonts w:ascii="宋体" w:eastAsia="宋体" w:hAnsi="宋体" w:cs="宋体" w:hint="eastAsia"/>
                <w:b/>
                <w:bCs/>
                <w:kern w:val="0"/>
                <w:sz w:val="30"/>
              </w:rPr>
              <w:t>报名的通知</w:t>
            </w:r>
          </w:p>
        </w:tc>
      </w:tr>
    </w:tbl>
    <w:p w:rsidR="00483C77" w:rsidRDefault="009A343E" w:rsidP="00BB06C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各学院：</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根据我校与美国威斯康星大学麦迪逊分校（简称麦迪逊分校）友好协商，现拟选派学生于</w:t>
      </w:r>
      <w:r>
        <w:rPr>
          <w:rFonts w:ascii="Calibri" w:eastAsia="宋体" w:hAnsi="Calibri" w:cs="Calibri" w:hint="eastAsia"/>
          <w:kern w:val="0"/>
          <w:sz w:val="24"/>
          <w:szCs w:val="24"/>
        </w:rPr>
        <w:t>2022</w:t>
      </w:r>
      <w:r>
        <w:rPr>
          <w:rFonts w:ascii="宋体" w:eastAsia="宋体" w:hAnsi="宋体" w:cs="宋体" w:hint="eastAsia"/>
          <w:kern w:val="0"/>
          <w:sz w:val="24"/>
          <w:szCs w:val="24"/>
        </w:rPr>
        <w:t>年寒假期间参加在线</w:t>
      </w:r>
      <w:r>
        <w:rPr>
          <w:rFonts w:asciiTheme="minorEastAsia" w:eastAsia="宋体" w:hAnsiTheme="minorEastAsia" w:cstheme="minorHAnsi" w:hint="eastAsia"/>
          <w:sz w:val="24"/>
          <w:szCs w:val="24"/>
        </w:rPr>
        <w:t>大数据</w:t>
      </w:r>
      <w:r>
        <w:rPr>
          <w:rFonts w:ascii="宋体" w:eastAsia="宋体" w:hAnsi="宋体" w:cs="宋体" w:hint="eastAsia"/>
          <w:kern w:val="0"/>
          <w:sz w:val="24"/>
          <w:szCs w:val="24"/>
        </w:rPr>
        <w:t>课程</w:t>
      </w:r>
      <w:bookmarkStart w:id="0" w:name="_GoBack"/>
      <w:bookmarkEnd w:id="0"/>
      <w:r>
        <w:rPr>
          <w:rFonts w:ascii="宋体" w:eastAsia="宋体" w:hAnsi="宋体" w:cs="宋体" w:hint="eastAsia"/>
          <w:kern w:val="0"/>
          <w:sz w:val="24"/>
          <w:szCs w:val="24"/>
        </w:rPr>
        <w:t>项目，让学生可以利用寒假期间不出国门就能参与到世界顶尖学府——威斯康星大学麦迪逊分校的在线学术课程。通过在线视频授课、互动答疑、等全新授课方式，3周时间让同学们与世界一流大学教学体系同步，足不出户地</w:t>
      </w:r>
      <w:r>
        <w:rPr>
          <w:rFonts w:ascii="宋体" w:eastAsia="宋体" w:hAnsi="宋体" w:cs="宋体" w:hint="eastAsia"/>
          <w:kern w:val="0"/>
          <w:sz w:val="24"/>
          <w:szCs w:val="24"/>
          <w:lang w:val="en-CA"/>
        </w:rPr>
        <w:t>探索学习前沿的科学知识</w:t>
      </w:r>
      <w:r>
        <w:rPr>
          <w:rFonts w:ascii="宋体" w:eastAsia="宋体" w:hAnsi="宋体" w:cs="宋体" w:hint="eastAsia"/>
          <w:kern w:val="0"/>
          <w:sz w:val="24"/>
          <w:szCs w:val="24"/>
        </w:rPr>
        <w:t>、感受世界一流名校的文化和学术氛围。</w:t>
      </w:r>
      <w:proofErr w:type="gramStart"/>
      <w:r>
        <w:rPr>
          <w:rFonts w:ascii="宋体" w:eastAsia="宋体" w:hAnsi="宋体" w:cs="宋体" w:hint="eastAsia"/>
          <w:kern w:val="0"/>
          <w:sz w:val="24"/>
          <w:szCs w:val="24"/>
        </w:rPr>
        <w:t>现启动</w:t>
      </w:r>
      <w:proofErr w:type="gramEnd"/>
      <w:r>
        <w:rPr>
          <w:rFonts w:ascii="宋体" w:eastAsia="宋体" w:hAnsi="宋体" w:cs="宋体" w:hint="eastAsia"/>
          <w:kern w:val="0"/>
          <w:sz w:val="24"/>
          <w:szCs w:val="24"/>
        </w:rPr>
        <w:t>申请工作。</w:t>
      </w:r>
    </w:p>
    <w:p w:rsidR="00483C77" w:rsidRPr="00AB760A" w:rsidRDefault="00AB760A" w:rsidP="00BB06CC">
      <w:pPr>
        <w:widowControl/>
        <w:spacing w:line="400" w:lineRule="exact"/>
        <w:ind w:firstLine="482"/>
        <w:jc w:val="left"/>
        <w:rPr>
          <w:rFonts w:ascii="宋体" w:eastAsia="宋体" w:hAnsi="宋体" w:cs="宋体"/>
          <w:b/>
          <w:bCs/>
          <w:kern w:val="0"/>
          <w:sz w:val="24"/>
          <w:szCs w:val="24"/>
        </w:rPr>
      </w:pPr>
      <w:r w:rsidRPr="00AB760A">
        <w:rPr>
          <w:rFonts w:ascii="宋体" w:eastAsia="宋体" w:hAnsi="宋体" w:cs="宋体" w:hint="eastAsia"/>
          <w:b/>
          <w:bCs/>
          <w:kern w:val="0"/>
          <w:sz w:val="24"/>
          <w:szCs w:val="24"/>
        </w:rPr>
        <w:t>一、麦迪逊分校简介</w:t>
      </w:r>
    </w:p>
    <w:p w:rsidR="00483C77" w:rsidRDefault="009A343E" w:rsidP="00BB06CC">
      <w:pPr>
        <w:pStyle w:val="a5"/>
        <w:spacing w:line="400" w:lineRule="exact"/>
        <w:ind w:firstLineChars="150" w:firstLine="360"/>
        <w:rPr>
          <w:rFonts w:asciiTheme="minorEastAsia" w:hAnsiTheme="minorEastAsia" w:cstheme="minorHAnsi"/>
          <w:sz w:val="24"/>
          <w:szCs w:val="24"/>
        </w:rPr>
      </w:pPr>
      <w:r>
        <w:rPr>
          <w:rFonts w:asciiTheme="minorEastAsia" w:hAnsiTheme="minorEastAsia" w:cstheme="minorHAnsi"/>
          <w:sz w:val="24"/>
          <w:szCs w:val="24"/>
        </w:rPr>
        <w:t>威斯康星大学麦迪逊分校(University of Wisconsin-Madison)创建于1848年，位于美国威斯康星州首府麦迪逊，是美国顶尖的公立研究型大学，也是世界上最富盛名的公立大学。该校是威斯康星大学系统的旗帜性学校，是美国大学协会(Association of American Universities)的创始会员之一，也是美国知名的十大联盟的创始成员之一，</w:t>
      </w:r>
      <w:r>
        <w:rPr>
          <w:rFonts w:asciiTheme="minorEastAsia" w:hAnsiTheme="minorEastAsia" w:cstheme="minorHAnsi"/>
          <w:sz w:val="24"/>
          <w:szCs w:val="24"/>
          <w:highlight w:val="yellow"/>
        </w:rPr>
        <w:t>被誉为"公立常春藤"。</w:t>
      </w:r>
      <w:r>
        <w:rPr>
          <w:rFonts w:asciiTheme="minorEastAsia" w:hAnsiTheme="minorEastAsia" w:cstheme="minorHAnsi"/>
          <w:sz w:val="24"/>
          <w:szCs w:val="24"/>
        </w:rPr>
        <w:t>威斯康星大学麦迪逊分校在各个学科和领域均享有盛誉，产生了</w:t>
      </w:r>
      <w:r>
        <w:rPr>
          <w:rFonts w:asciiTheme="minorEastAsia" w:hAnsiTheme="minorEastAsia" w:cstheme="minorHAnsi" w:hint="eastAsia"/>
          <w:sz w:val="24"/>
          <w:szCs w:val="24"/>
        </w:rPr>
        <w:t>25</w:t>
      </w:r>
      <w:r>
        <w:rPr>
          <w:rFonts w:asciiTheme="minorEastAsia" w:hAnsiTheme="minorEastAsia" w:cstheme="minorHAnsi"/>
          <w:sz w:val="24"/>
          <w:szCs w:val="24"/>
        </w:rPr>
        <w:t>位诺贝尔奖获得者，3</w:t>
      </w:r>
      <w:r>
        <w:rPr>
          <w:rFonts w:asciiTheme="minorEastAsia" w:hAnsiTheme="minorEastAsia" w:cstheme="minorHAnsi" w:hint="eastAsia"/>
          <w:sz w:val="24"/>
          <w:szCs w:val="24"/>
        </w:rPr>
        <w:t>8</w:t>
      </w:r>
      <w:r>
        <w:rPr>
          <w:rFonts w:asciiTheme="minorEastAsia" w:hAnsiTheme="minorEastAsia" w:cstheme="minorHAnsi"/>
          <w:sz w:val="24"/>
          <w:szCs w:val="24"/>
        </w:rPr>
        <w:t>位普利策奖获得者，</w:t>
      </w:r>
      <w:r>
        <w:rPr>
          <w:rFonts w:asciiTheme="minorEastAsia" w:hAnsiTheme="minorEastAsia" w:cstheme="minorHAnsi" w:hint="eastAsia"/>
          <w:sz w:val="24"/>
          <w:szCs w:val="24"/>
        </w:rPr>
        <w:t>12</w:t>
      </w:r>
      <w:r>
        <w:rPr>
          <w:rFonts w:asciiTheme="minorEastAsia" w:hAnsiTheme="minorEastAsia" w:cstheme="minorHAnsi"/>
          <w:sz w:val="24"/>
          <w:szCs w:val="24"/>
        </w:rPr>
        <w:t>位美国国家科学奖章获得者，4位麦克阿瑟天才奖获得者。</w:t>
      </w:r>
      <w:r>
        <w:rPr>
          <w:rFonts w:asciiTheme="minorEastAsia" w:hAnsiTheme="minorEastAsia" w:cstheme="minorHAnsi" w:hint="eastAsia"/>
          <w:sz w:val="24"/>
          <w:szCs w:val="24"/>
        </w:rPr>
        <w:t>该校</w:t>
      </w:r>
      <w:r>
        <w:rPr>
          <w:rFonts w:asciiTheme="minorEastAsia" w:hAnsiTheme="minorEastAsia" w:cstheme="minorHAnsi"/>
          <w:sz w:val="24"/>
          <w:szCs w:val="24"/>
        </w:rPr>
        <w:t>拥有87位美国国家科学院院士，26位美国国家工程学院院士，61位美国艺术与科学学院院士，8位美国国家医学院院士。</w:t>
      </w:r>
    </w:p>
    <w:p w:rsidR="00483C77" w:rsidRDefault="009A343E" w:rsidP="00BB06CC">
      <w:pPr>
        <w:pStyle w:val="a5"/>
        <w:spacing w:line="400" w:lineRule="exact"/>
        <w:ind w:firstLineChars="150" w:firstLine="361"/>
        <w:rPr>
          <w:rFonts w:asciiTheme="minorEastAsia" w:hAnsiTheme="minorEastAsia" w:cstheme="minorHAnsi"/>
          <w:b/>
          <w:bCs/>
          <w:sz w:val="24"/>
          <w:szCs w:val="24"/>
        </w:rPr>
      </w:pPr>
      <w:r>
        <w:rPr>
          <w:rFonts w:asciiTheme="minorEastAsia" w:hAnsiTheme="minorEastAsia" w:cstheme="minorHAnsi" w:hint="eastAsia"/>
          <w:b/>
          <w:bCs/>
          <w:sz w:val="24"/>
          <w:szCs w:val="24"/>
        </w:rPr>
        <w:t>2021 QS世界大学排名：65</w:t>
      </w:r>
    </w:p>
    <w:p w:rsidR="00483C77" w:rsidRDefault="009A343E" w:rsidP="00BB06CC">
      <w:pPr>
        <w:pStyle w:val="a5"/>
        <w:spacing w:line="400" w:lineRule="exact"/>
        <w:ind w:firstLineChars="150" w:firstLine="361"/>
        <w:rPr>
          <w:rFonts w:asciiTheme="minorEastAsia" w:hAnsiTheme="minorEastAsia" w:cstheme="minorHAnsi"/>
          <w:sz w:val="24"/>
          <w:szCs w:val="24"/>
        </w:rPr>
      </w:pPr>
      <w:r>
        <w:rPr>
          <w:rFonts w:asciiTheme="minorEastAsia" w:hAnsiTheme="minorEastAsia" w:cstheme="minorHAnsi" w:hint="eastAsia"/>
          <w:b/>
          <w:bCs/>
          <w:sz w:val="24"/>
          <w:szCs w:val="24"/>
        </w:rPr>
        <w:t>2021 U.S. News世界大学排名：41</w:t>
      </w:r>
    </w:p>
    <w:p w:rsidR="00AB760A" w:rsidRDefault="00AB760A" w:rsidP="00BB06CC">
      <w:pPr>
        <w:widowControl/>
        <w:spacing w:line="400" w:lineRule="exact"/>
        <w:ind w:firstLine="482"/>
        <w:jc w:val="left"/>
        <w:rPr>
          <w:rFonts w:ascii="宋体" w:eastAsia="宋体" w:hAnsi="宋体" w:cs="宋体"/>
          <w:b/>
          <w:bCs/>
          <w:kern w:val="0"/>
          <w:sz w:val="28"/>
          <w:szCs w:val="28"/>
        </w:rPr>
      </w:pPr>
    </w:p>
    <w:p w:rsidR="00483C77" w:rsidRPr="00AB760A" w:rsidRDefault="009A343E" w:rsidP="00BB06CC">
      <w:pPr>
        <w:widowControl/>
        <w:spacing w:line="400" w:lineRule="exact"/>
        <w:ind w:firstLine="482"/>
        <w:jc w:val="left"/>
        <w:rPr>
          <w:rFonts w:ascii="宋体" w:eastAsia="宋体" w:hAnsi="宋体" w:cs="宋体"/>
          <w:b/>
          <w:bCs/>
          <w:kern w:val="0"/>
          <w:sz w:val="24"/>
          <w:szCs w:val="24"/>
        </w:rPr>
      </w:pPr>
      <w:r w:rsidRPr="00AB760A">
        <w:rPr>
          <w:rFonts w:ascii="宋体" w:eastAsia="宋体" w:hAnsi="宋体" w:cs="宋体" w:hint="eastAsia"/>
          <w:b/>
          <w:bCs/>
          <w:kern w:val="0"/>
          <w:sz w:val="24"/>
          <w:szCs w:val="24"/>
        </w:rPr>
        <w:t>二、项目简介</w:t>
      </w:r>
    </w:p>
    <w:p w:rsidR="00483C77" w:rsidRDefault="009A343E" w:rsidP="00BB06CC">
      <w:pPr>
        <w:pStyle w:val="a5"/>
        <w:spacing w:line="400" w:lineRule="exact"/>
        <w:ind w:firstLineChars="150" w:firstLine="360"/>
        <w:rPr>
          <w:rFonts w:asciiTheme="minorEastAsia" w:hAnsiTheme="minorEastAsia" w:cstheme="minorHAnsi"/>
          <w:sz w:val="24"/>
          <w:szCs w:val="24"/>
        </w:rPr>
      </w:pPr>
      <w:r>
        <w:rPr>
          <w:rFonts w:asciiTheme="minorEastAsia" w:hAnsiTheme="minorEastAsia" w:cstheme="minorHAnsi" w:hint="eastAsia"/>
          <w:sz w:val="24"/>
          <w:szCs w:val="24"/>
        </w:rPr>
        <w:t>威斯康星大学的高级虚拟大数据课程为本科生提供了一个为期三周的机会来了解威斯康星大学麦迪逊分校的学术项目。在此期间，你会由该校精英教授带领学习和分享数据分析和信息学的主题；参加适用于数据科学及其对社会影响为主题的讲习班；参加英语课程，通过演讲、辩论、讨论和分析来完善你的技能，建立自信；接受关于您的英语写作的直接指导和反馈；与当前的威斯康星大学麦迪逊分校的学生建立联系，通过虚拟的校园</w:t>
      </w:r>
      <w:proofErr w:type="gramStart"/>
      <w:r>
        <w:rPr>
          <w:rFonts w:asciiTheme="minorEastAsia" w:hAnsiTheme="minorEastAsia" w:cstheme="minorHAnsi" w:hint="eastAsia"/>
          <w:sz w:val="24"/>
          <w:szCs w:val="24"/>
        </w:rPr>
        <w:t>之旅来探索</w:t>
      </w:r>
      <w:proofErr w:type="gramEnd"/>
      <w:r>
        <w:rPr>
          <w:rFonts w:asciiTheme="minorEastAsia" w:hAnsiTheme="minorEastAsia" w:cstheme="minorHAnsi" w:hint="eastAsia"/>
          <w:sz w:val="24"/>
          <w:szCs w:val="24"/>
        </w:rPr>
        <w:t>威斯康星大学的麦迪逊分校并在虚拟的社会和文化活动中与同龄人进行互动。</w:t>
      </w:r>
    </w:p>
    <w:p w:rsidR="00483C77" w:rsidRPr="002E774C" w:rsidRDefault="009A343E" w:rsidP="00BB06CC">
      <w:pPr>
        <w:spacing w:line="400" w:lineRule="exact"/>
        <w:rPr>
          <w:b/>
          <w:bCs/>
          <w:sz w:val="24"/>
          <w:szCs w:val="24"/>
          <w:u w:val="single"/>
        </w:rPr>
      </w:pPr>
      <w:r w:rsidRPr="002E774C">
        <w:rPr>
          <w:rFonts w:hint="eastAsia"/>
          <w:b/>
          <w:bCs/>
          <w:sz w:val="24"/>
          <w:szCs w:val="24"/>
          <w:u w:val="single"/>
        </w:rPr>
        <w:t>1.</w:t>
      </w:r>
      <w:r w:rsidRPr="002E774C">
        <w:rPr>
          <w:rFonts w:hint="eastAsia"/>
          <w:b/>
          <w:bCs/>
          <w:sz w:val="24"/>
          <w:szCs w:val="24"/>
          <w:u w:val="single"/>
        </w:rPr>
        <w:t>项目亮点与收获：</w:t>
      </w:r>
    </w:p>
    <w:p w:rsidR="00483C77" w:rsidRDefault="009A343E" w:rsidP="00BB06CC">
      <w:pPr>
        <w:spacing w:line="400" w:lineRule="exact"/>
        <w:rPr>
          <w:b/>
          <w:bCs/>
          <w:sz w:val="24"/>
          <w:szCs w:val="24"/>
        </w:rPr>
      </w:pPr>
      <w:r>
        <w:rPr>
          <w:rFonts w:hint="eastAsia"/>
          <w:b/>
          <w:bCs/>
          <w:sz w:val="24"/>
          <w:szCs w:val="24"/>
        </w:rPr>
        <w:t>—</w:t>
      </w:r>
      <w:r>
        <w:rPr>
          <w:rFonts w:hint="eastAsia"/>
          <w:b/>
          <w:bCs/>
          <w:sz w:val="24"/>
          <w:szCs w:val="24"/>
        </w:rPr>
        <w:t xml:space="preserve"> </w:t>
      </w:r>
      <w:r>
        <w:rPr>
          <w:rFonts w:hint="eastAsia"/>
          <w:b/>
          <w:bCs/>
          <w:sz w:val="24"/>
          <w:szCs w:val="24"/>
        </w:rPr>
        <w:t>参加以大数据为主题的英文课程，提高英语口语及写作水平</w:t>
      </w:r>
      <w:r>
        <w:rPr>
          <w:rFonts w:hint="eastAsia"/>
          <w:b/>
          <w:bCs/>
          <w:sz w:val="24"/>
          <w:szCs w:val="24"/>
        </w:rPr>
        <w:t xml:space="preserve"> </w:t>
      </w:r>
    </w:p>
    <w:p w:rsidR="00483C77" w:rsidRDefault="009A343E" w:rsidP="00BB06CC">
      <w:pPr>
        <w:spacing w:line="400" w:lineRule="exact"/>
        <w:rPr>
          <w:b/>
          <w:bCs/>
          <w:sz w:val="24"/>
          <w:szCs w:val="24"/>
        </w:rPr>
      </w:pPr>
      <w:bookmarkStart w:id="1" w:name="OLE_LINK1"/>
      <w:r>
        <w:rPr>
          <w:rFonts w:hint="eastAsia"/>
          <w:b/>
          <w:bCs/>
          <w:sz w:val="24"/>
          <w:szCs w:val="24"/>
        </w:rPr>
        <w:t>—</w:t>
      </w:r>
      <w:bookmarkEnd w:id="1"/>
      <w:r>
        <w:rPr>
          <w:rFonts w:hint="eastAsia"/>
          <w:b/>
          <w:bCs/>
          <w:sz w:val="24"/>
          <w:szCs w:val="24"/>
        </w:rPr>
        <w:t xml:space="preserve"> </w:t>
      </w:r>
      <w:r>
        <w:rPr>
          <w:rFonts w:hint="eastAsia"/>
          <w:b/>
          <w:bCs/>
          <w:sz w:val="24"/>
          <w:szCs w:val="24"/>
        </w:rPr>
        <w:t>通过本校教授授课，加深理解大数据相关学科的研究热点以及发展趋势</w:t>
      </w:r>
      <w:r>
        <w:rPr>
          <w:rFonts w:hint="eastAsia"/>
          <w:b/>
          <w:bCs/>
          <w:sz w:val="24"/>
          <w:szCs w:val="24"/>
        </w:rPr>
        <w:t xml:space="preserve"> </w:t>
      </w:r>
    </w:p>
    <w:p w:rsidR="00483C77" w:rsidRDefault="009A343E" w:rsidP="00BB06CC">
      <w:pPr>
        <w:spacing w:line="400" w:lineRule="exact"/>
        <w:rPr>
          <w:b/>
          <w:bCs/>
          <w:sz w:val="24"/>
          <w:szCs w:val="24"/>
        </w:rPr>
      </w:pPr>
      <w:r>
        <w:rPr>
          <w:rFonts w:hint="eastAsia"/>
          <w:b/>
          <w:bCs/>
          <w:sz w:val="24"/>
          <w:szCs w:val="24"/>
        </w:rPr>
        <w:lastRenderedPageBreak/>
        <w:t>—</w:t>
      </w:r>
      <w:r>
        <w:rPr>
          <w:rFonts w:hint="eastAsia"/>
          <w:b/>
          <w:bCs/>
          <w:sz w:val="24"/>
          <w:szCs w:val="24"/>
        </w:rPr>
        <w:t xml:space="preserve"> </w:t>
      </w:r>
      <w:r>
        <w:rPr>
          <w:rFonts w:hint="eastAsia"/>
          <w:b/>
          <w:bCs/>
          <w:sz w:val="24"/>
          <w:szCs w:val="24"/>
        </w:rPr>
        <w:t>与本校在读学生文化交流，建立友谊</w:t>
      </w:r>
      <w:r>
        <w:rPr>
          <w:rFonts w:hint="eastAsia"/>
          <w:b/>
          <w:bCs/>
          <w:sz w:val="24"/>
          <w:szCs w:val="24"/>
        </w:rPr>
        <w:t xml:space="preserve"> </w:t>
      </w:r>
      <w:r>
        <w:rPr>
          <w:rFonts w:hint="eastAsia"/>
          <w:b/>
          <w:bCs/>
          <w:sz w:val="24"/>
          <w:szCs w:val="24"/>
        </w:rPr>
        <w:t>，了解美国大学文化</w:t>
      </w:r>
      <w:r>
        <w:rPr>
          <w:rFonts w:hint="eastAsia"/>
          <w:b/>
          <w:bCs/>
          <w:sz w:val="24"/>
          <w:szCs w:val="24"/>
        </w:rPr>
        <w:t xml:space="preserve"> </w:t>
      </w:r>
    </w:p>
    <w:p w:rsidR="00483C77" w:rsidRDefault="009A343E" w:rsidP="00BB06CC">
      <w:pPr>
        <w:spacing w:line="400" w:lineRule="exact"/>
        <w:rPr>
          <w:b/>
          <w:bCs/>
          <w:sz w:val="24"/>
          <w:szCs w:val="24"/>
        </w:rPr>
      </w:pPr>
      <w:r>
        <w:rPr>
          <w:rFonts w:hint="eastAsia"/>
          <w:b/>
          <w:bCs/>
          <w:sz w:val="24"/>
          <w:szCs w:val="24"/>
        </w:rPr>
        <w:t>—</w:t>
      </w:r>
      <w:r>
        <w:rPr>
          <w:rFonts w:hint="eastAsia"/>
          <w:b/>
          <w:bCs/>
          <w:sz w:val="24"/>
          <w:szCs w:val="24"/>
        </w:rPr>
        <w:t xml:space="preserve"> </w:t>
      </w:r>
      <w:r>
        <w:rPr>
          <w:rFonts w:hint="eastAsia"/>
          <w:b/>
          <w:bCs/>
          <w:sz w:val="24"/>
          <w:szCs w:val="24"/>
        </w:rPr>
        <w:t>探讨前沿科技发展对人类社会带来的深远影响</w:t>
      </w:r>
      <w:r>
        <w:rPr>
          <w:rFonts w:hint="eastAsia"/>
          <w:b/>
          <w:bCs/>
          <w:sz w:val="24"/>
          <w:szCs w:val="24"/>
        </w:rPr>
        <w:t xml:space="preserve"> </w:t>
      </w:r>
    </w:p>
    <w:p w:rsidR="00483C77" w:rsidRDefault="009A343E" w:rsidP="00BB06CC">
      <w:pPr>
        <w:spacing w:line="400" w:lineRule="exact"/>
        <w:rPr>
          <w:b/>
          <w:bCs/>
          <w:sz w:val="24"/>
          <w:szCs w:val="24"/>
        </w:rPr>
      </w:pPr>
      <w:r>
        <w:rPr>
          <w:rFonts w:hint="eastAsia"/>
          <w:b/>
          <w:bCs/>
          <w:sz w:val="24"/>
          <w:szCs w:val="24"/>
        </w:rPr>
        <w:t>—</w:t>
      </w:r>
      <w:r>
        <w:rPr>
          <w:rFonts w:hint="eastAsia"/>
          <w:b/>
          <w:bCs/>
          <w:sz w:val="24"/>
          <w:szCs w:val="24"/>
        </w:rPr>
        <w:t xml:space="preserve"> </w:t>
      </w:r>
      <w:r>
        <w:rPr>
          <w:rFonts w:hint="eastAsia"/>
          <w:b/>
          <w:bCs/>
          <w:sz w:val="24"/>
          <w:szCs w:val="24"/>
        </w:rPr>
        <w:t>与学界和业界专家交流，研讨大数据科学的理论与实践</w:t>
      </w:r>
    </w:p>
    <w:p w:rsidR="00483C77" w:rsidRDefault="009A343E" w:rsidP="0050622B">
      <w:pPr>
        <w:spacing w:line="400" w:lineRule="exact"/>
        <w:ind w:firstLineChars="200" w:firstLine="482"/>
        <w:rPr>
          <w:rFonts w:ascii="Calibri" w:eastAsia="宋体" w:hAnsi="Calibri" w:cs="宋体"/>
          <w:b/>
          <w:bCs/>
          <w:kern w:val="0"/>
          <w:sz w:val="24"/>
          <w:szCs w:val="24"/>
        </w:rPr>
      </w:pPr>
      <w:r>
        <w:rPr>
          <w:rFonts w:ascii="宋体" w:eastAsia="宋体" w:hAnsi="宋体" w:cs="宋体" w:hint="eastAsia"/>
          <w:b/>
          <w:bCs/>
          <w:sz w:val="24"/>
          <w:szCs w:val="24"/>
        </w:rPr>
        <w:t>顺利完成项目并通过结业考核的学员，将获得威斯康星大学麦迪逊分校官方成绩单和结业证书，</w:t>
      </w:r>
      <w:r>
        <w:rPr>
          <w:rFonts w:ascii="Calibri" w:eastAsia="宋体" w:hAnsi="Calibri" w:cs="宋体"/>
          <w:b/>
          <w:bCs/>
          <w:kern w:val="0"/>
          <w:sz w:val="24"/>
          <w:szCs w:val="24"/>
        </w:rPr>
        <w:t>回国后可进行</w:t>
      </w:r>
      <w:r>
        <w:rPr>
          <w:rFonts w:ascii="Calibri" w:eastAsia="宋体" w:hAnsi="Calibri" w:cs="宋体" w:hint="eastAsia"/>
          <w:b/>
          <w:bCs/>
          <w:kern w:val="0"/>
          <w:sz w:val="24"/>
          <w:szCs w:val="24"/>
        </w:rPr>
        <w:t>相应</w:t>
      </w:r>
      <w:r>
        <w:rPr>
          <w:rFonts w:ascii="Calibri" w:eastAsia="宋体" w:hAnsi="Calibri" w:cs="宋体"/>
          <w:b/>
          <w:bCs/>
          <w:kern w:val="0"/>
          <w:sz w:val="24"/>
          <w:szCs w:val="24"/>
        </w:rPr>
        <w:t>学分认定</w:t>
      </w:r>
      <w:r>
        <w:rPr>
          <w:rFonts w:ascii="Calibri" w:eastAsia="宋体" w:hAnsi="Calibri" w:cs="宋体" w:hint="eastAsia"/>
          <w:kern w:val="0"/>
          <w:sz w:val="24"/>
          <w:szCs w:val="24"/>
        </w:rPr>
        <w:t>（学分认定详情咨询教务处）</w:t>
      </w:r>
      <w:r>
        <w:rPr>
          <w:rFonts w:ascii="Calibri" w:eastAsia="宋体" w:hAnsi="Calibri" w:cs="宋体" w:hint="eastAsia"/>
          <w:b/>
          <w:bCs/>
          <w:kern w:val="0"/>
          <w:sz w:val="24"/>
          <w:szCs w:val="24"/>
        </w:rPr>
        <w:t>。</w:t>
      </w:r>
    </w:p>
    <w:p w:rsidR="00483C77" w:rsidRPr="0050622B" w:rsidRDefault="009A343E" w:rsidP="00BB06CC">
      <w:pPr>
        <w:spacing w:line="400" w:lineRule="exact"/>
        <w:rPr>
          <w:b/>
          <w:bCs/>
          <w:sz w:val="24"/>
          <w:szCs w:val="24"/>
          <w:u w:val="single"/>
        </w:rPr>
      </w:pPr>
      <w:r w:rsidRPr="0050622B">
        <w:rPr>
          <w:rFonts w:hint="eastAsia"/>
          <w:b/>
          <w:bCs/>
          <w:sz w:val="24"/>
          <w:szCs w:val="24"/>
          <w:u w:val="single"/>
        </w:rPr>
        <w:t>2.</w:t>
      </w:r>
      <w:r w:rsidRPr="0050622B">
        <w:rPr>
          <w:rFonts w:hint="eastAsia"/>
          <w:b/>
          <w:bCs/>
          <w:sz w:val="24"/>
          <w:szCs w:val="24"/>
          <w:u w:val="single"/>
        </w:rPr>
        <w:t>课程时间：</w:t>
      </w:r>
    </w:p>
    <w:p w:rsidR="00483C77" w:rsidRDefault="009A343E" w:rsidP="00BB06CC">
      <w:pPr>
        <w:spacing w:line="400" w:lineRule="exact"/>
        <w:jc w:val="left"/>
        <w:rPr>
          <w:rFonts w:asciiTheme="minorEastAsia" w:hAnsiTheme="minorEastAsia" w:cs="宋体"/>
          <w:b/>
          <w:bCs/>
          <w:kern w:val="0"/>
          <w:sz w:val="24"/>
          <w:szCs w:val="24"/>
          <w:lang w:val="en-CA"/>
        </w:rPr>
      </w:pPr>
      <w:r>
        <w:rPr>
          <w:rFonts w:asciiTheme="minorEastAsia" w:hAnsiTheme="minorEastAsia" w:cs="宋体" w:hint="eastAsia"/>
          <w:b/>
          <w:bCs/>
          <w:kern w:val="0"/>
          <w:sz w:val="24"/>
          <w:szCs w:val="24"/>
          <w:lang w:val="en-CA"/>
        </w:rPr>
        <w:t>2022年2月7</w:t>
      </w:r>
      <w:r w:rsidR="0050622B">
        <w:rPr>
          <w:rFonts w:asciiTheme="minorEastAsia" w:hAnsiTheme="minorEastAsia" w:cs="宋体" w:hint="eastAsia"/>
          <w:b/>
          <w:bCs/>
          <w:kern w:val="0"/>
          <w:sz w:val="24"/>
          <w:szCs w:val="24"/>
          <w:lang w:val="en-CA"/>
        </w:rPr>
        <w:t>日</w:t>
      </w:r>
      <w:r>
        <w:rPr>
          <w:rFonts w:asciiTheme="minorEastAsia" w:hAnsiTheme="minorEastAsia" w:cs="宋体" w:hint="eastAsia"/>
          <w:b/>
          <w:bCs/>
          <w:kern w:val="0"/>
          <w:sz w:val="24"/>
          <w:szCs w:val="24"/>
          <w:lang w:val="en-CA"/>
        </w:rPr>
        <w:t>至2月25日</w:t>
      </w:r>
    </w:p>
    <w:p w:rsidR="00483C77" w:rsidRDefault="009A343E" w:rsidP="00BB06CC">
      <w:pPr>
        <w:spacing w:line="400" w:lineRule="exact"/>
        <w:jc w:val="left"/>
        <w:rPr>
          <w:rFonts w:ascii="Calibri" w:eastAsia="宋体" w:hAnsi="Courier New" w:cs="Courier New"/>
          <w:bCs/>
          <w:szCs w:val="21"/>
        </w:rPr>
      </w:pPr>
      <w:r>
        <w:rPr>
          <w:rFonts w:ascii="Calibri" w:eastAsia="宋体" w:hAnsi="Courier New" w:cs="Courier New" w:hint="eastAsia"/>
          <w:bCs/>
          <w:szCs w:val="21"/>
        </w:rPr>
        <w:t>具体项目专业、课程设计与详见附件</w:t>
      </w:r>
      <w:r>
        <w:rPr>
          <w:rFonts w:ascii="Calibri" w:eastAsia="宋体" w:hAnsi="Courier New" w:cs="Courier New" w:hint="eastAsia"/>
          <w:bCs/>
          <w:szCs w:val="21"/>
        </w:rPr>
        <w:t>1</w:t>
      </w:r>
    </w:p>
    <w:p w:rsidR="00483C77" w:rsidRPr="0050622B" w:rsidRDefault="009A343E" w:rsidP="00BB06CC">
      <w:pPr>
        <w:spacing w:line="400" w:lineRule="exact"/>
        <w:rPr>
          <w:sz w:val="24"/>
          <w:szCs w:val="24"/>
        </w:rPr>
      </w:pPr>
      <w:r w:rsidRPr="0050622B">
        <w:rPr>
          <w:rFonts w:hint="eastAsia"/>
          <w:b/>
          <w:bCs/>
          <w:sz w:val="24"/>
          <w:szCs w:val="24"/>
          <w:u w:val="single"/>
        </w:rPr>
        <w:t>3.</w:t>
      </w:r>
      <w:r w:rsidRPr="0050622B">
        <w:rPr>
          <w:rFonts w:hint="eastAsia"/>
          <w:b/>
          <w:bCs/>
          <w:sz w:val="24"/>
          <w:szCs w:val="24"/>
          <w:u w:val="single"/>
        </w:rPr>
        <w:t>课程费用：</w:t>
      </w:r>
    </w:p>
    <w:p w:rsidR="00483C77" w:rsidRDefault="009A343E" w:rsidP="00BB06CC">
      <w:pPr>
        <w:spacing w:line="400" w:lineRule="exact"/>
        <w:jc w:val="left"/>
        <w:rPr>
          <w:rFonts w:ascii="Calibri" w:eastAsia="宋体" w:hAnsi="Courier New" w:cs="Courier New"/>
          <w:b/>
          <w:sz w:val="24"/>
          <w:szCs w:val="24"/>
        </w:rPr>
      </w:pPr>
      <w:r>
        <w:rPr>
          <w:rFonts w:ascii="Calibri" w:eastAsia="宋体" w:hAnsi="Courier New" w:cs="Courier New" w:hint="eastAsia"/>
          <w:b/>
          <w:sz w:val="24"/>
          <w:szCs w:val="24"/>
        </w:rPr>
        <w:t>$850</w:t>
      </w:r>
    </w:p>
    <w:p w:rsidR="00483C77" w:rsidRDefault="00483C77" w:rsidP="00BB06CC">
      <w:pPr>
        <w:spacing w:line="400" w:lineRule="exact"/>
        <w:ind w:firstLineChars="200" w:firstLine="422"/>
        <w:jc w:val="left"/>
        <w:rPr>
          <w:rFonts w:ascii="Calibri" w:eastAsia="宋体" w:hAnsi="Courier New" w:cs="Courier New"/>
          <w:b/>
          <w:szCs w:val="21"/>
        </w:rPr>
      </w:pPr>
    </w:p>
    <w:p w:rsidR="00483C77" w:rsidRPr="004141B9" w:rsidRDefault="009A343E" w:rsidP="004141B9">
      <w:pPr>
        <w:widowControl/>
        <w:spacing w:line="400" w:lineRule="exact"/>
        <w:ind w:firstLineChars="200" w:firstLine="482"/>
        <w:jc w:val="left"/>
        <w:rPr>
          <w:rFonts w:ascii="宋体" w:eastAsia="宋体" w:hAnsi="宋体" w:cs="宋体"/>
          <w:kern w:val="0"/>
          <w:sz w:val="24"/>
          <w:szCs w:val="24"/>
        </w:rPr>
      </w:pPr>
      <w:r w:rsidRPr="004141B9">
        <w:rPr>
          <w:rFonts w:ascii="宋体" w:eastAsia="宋体" w:hAnsi="宋体" w:cs="宋体" w:hint="eastAsia"/>
          <w:b/>
          <w:bCs/>
          <w:kern w:val="0"/>
          <w:sz w:val="24"/>
          <w:szCs w:val="24"/>
        </w:rPr>
        <w:t>三、申请资格与条件</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1. </w:t>
      </w:r>
      <w:r>
        <w:rPr>
          <w:rFonts w:ascii="宋体" w:eastAsia="宋体" w:hAnsi="宋体" w:cs="宋体" w:hint="eastAsia"/>
          <w:kern w:val="0"/>
          <w:sz w:val="24"/>
          <w:szCs w:val="24"/>
        </w:rPr>
        <w:t>申请人目前应为我校在读的优秀全日制本科学生，理工科学生优先。</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2</w:t>
      </w:r>
      <w:r>
        <w:rPr>
          <w:rFonts w:ascii="宋体" w:eastAsia="宋体" w:hAnsi="宋体" w:cs="宋体" w:hint="eastAsia"/>
          <w:kern w:val="0"/>
          <w:sz w:val="24"/>
          <w:szCs w:val="24"/>
        </w:rPr>
        <w:t>．政治素质好，坚持四项基本原则，热爱社会主义祖国，无违法违纪记录。</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3. </w:t>
      </w:r>
      <w:r>
        <w:rPr>
          <w:rFonts w:ascii="宋体" w:eastAsia="宋体" w:hAnsi="宋体" w:cs="宋体" w:hint="eastAsia"/>
          <w:kern w:val="0"/>
          <w:sz w:val="24"/>
          <w:szCs w:val="24"/>
        </w:rPr>
        <w:t>学习成绩优异，具有较强的、扎实的专业理论基础和实践能力，</w:t>
      </w:r>
      <w:proofErr w:type="gramStart"/>
      <w:r>
        <w:rPr>
          <w:rFonts w:ascii="宋体" w:eastAsia="宋体" w:hAnsi="宋体" w:cs="宋体" w:hint="eastAsia"/>
          <w:kern w:val="0"/>
          <w:sz w:val="24"/>
          <w:szCs w:val="24"/>
        </w:rPr>
        <w:t>平均绩点达到</w:t>
      </w:r>
      <w:proofErr w:type="gramEnd"/>
      <w:r>
        <w:rPr>
          <w:rFonts w:ascii="宋体" w:eastAsia="宋体" w:hAnsi="宋体" w:cs="宋体"/>
          <w:kern w:val="0"/>
          <w:sz w:val="24"/>
          <w:szCs w:val="24"/>
        </w:rPr>
        <w:t xml:space="preserve"> 2.5 </w:t>
      </w:r>
      <w:r>
        <w:rPr>
          <w:rFonts w:ascii="宋体" w:eastAsia="宋体" w:hAnsi="宋体" w:cs="宋体" w:hint="eastAsia"/>
          <w:kern w:val="0"/>
          <w:sz w:val="24"/>
          <w:szCs w:val="24"/>
        </w:rPr>
        <w:t>以上，建议</w:t>
      </w:r>
      <w:r>
        <w:rPr>
          <w:rFonts w:ascii="宋体" w:eastAsia="宋体" w:hAnsi="宋体" w:cs="宋体" w:hint="eastAsia"/>
          <w:kern w:val="0"/>
          <w:sz w:val="24"/>
          <w:szCs w:val="24"/>
          <w:lang w:val="en-CA"/>
        </w:rPr>
        <w:t>GPA 3.0以上</w:t>
      </w:r>
      <w:r>
        <w:rPr>
          <w:rFonts w:ascii="宋体" w:eastAsia="宋体" w:hAnsi="宋体" w:cs="宋体" w:hint="eastAsia"/>
          <w:kern w:val="0"/>
          <w:sz w:val="24"/>
          <w:szCs w:val="24"/>
        </w:rPr>
        <w:t>（满分</w:t>
      </w:r>
      <w:r>
        <w:rPr>
          <w:rFonts w:ascii="宋体" w:eastAsia="宋体" w:hAnsi="宋体" w:cs="宋体"/>
          <w:kern w:val="0"/>
          <w:sz w:val="24"/>
          <w:szCs w:val="24"/>
        </w:rPr>
        <w:t xml:space="preserve"> 4.0</w:t>
      </w:r>
      <w:r>
        <w:rPr>
          <w:rFonts w:ascii="宋体" w:eastAsia="宋体" w:hAnsi="宋体" w:cs="宋体" w:hint="eastAsia"/>
          <w:kern w:val="0"/>
          <w:sz w:val="24"/>
          <w:szCs w:val="24"/>
        </w:rPr>
        <w:t>）。</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4</w:t>
      </w:r>
      <w:r>
        <w:rPr>
          <w:rFonts w:ascii="宋体" w:eastAsia="宋体" w:hAnsi="宋体" w:cs="宋体" w:hint="eastAsia"/>
          <w:kern w:val="0"/>
          <w:sz w:val="24"/>
          <w:szCs w:val="24"/>
        </w:rPr>
        <w:t>．英语水平证明（托福、雅思、大学</w:t>
      </w:r>
      <w:proofErr w:type="gramStart"/>
      <w:r>
        <w:rPr>
          <w:rFonts w:ascii="宋体" w:eastAsia="宋体" w:hAnsi="宋体" w:cs="宋体" w:hint="eastAsia"/>
          <w:kern w:val="0"/>
          <w:sz w:val="24"/>
          <w:szCs w:val="24"/>
        </w:rPr>
        <w:t>四六</w:t>
      </w:r>
      <w:proofErr w:type="gramEnd"/>
      <w:r>
        <w:rPr>
          <w:rFonts w:ascii="宋体" w:eastAsia="宋体" w:hAnsi="宋体" w:cs="宋体" w:hint="eastAsia"/>
          <w:kern w:val="0"/>
          <w:sz w:val="24"/>
          <w:szCs w:val="24"/>
        </w:rPr>
        <w:t>级或国内学校出具的官方信函）</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5. </w:t>
      </w:r>
      <w:r>
        <w:rPr>
          <w:rFonts w:ascii="宋体" w:eastAsia="宋体" w:hAnsi="宋体" w:cs="宋体" w:hint="eastAsia"/>
          <w:kern w:val="0"/>
          <w:sz w:val="24"/>
          <w:szCs w:val="24"/>
        </w:rPr>
        <w:t>身心健康，能圆满完成学习任务。</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6</w:t>
      </w:r>
      <w:r>
        <w:rPr>
          <w:rFonts w:ascii="宋体" w:eastAsia="宋体" w:hAnsi="宋体" w:cs="宋体" w:hint="eastAsia"/>
          <w:kern w:val="0"/>
          <w:sz w:val="24"/>
          <w:szCs w:val="24"/>
        </w:rPr>
        <w:t>．已交足我校规定的各项费用，具有一定的经济能力。</w:t>
      </w:r>
    </w:p>
    <w:p w:rsidR="00483C77" w:rsidRPr="004141B9" w:rsidRDefault="00483C77" w:rsidP="00BB06CC">
      <w:pPr>
        <w:widowControl/>
        <w:spacing w:line="400" w:lineRule="exact"/>
        <w:ind w:firstLine="480"/>
        <w:jc w:val="left"/>
        <w:rPr>
          <w:rFonts w:ascii="宋体" w:eastAsia="宋体" w:hAnsi="宋体" w:cs="宋体"/>
          <w:kern w:val="0"/>
          <w:sz w:val="24"/>
          <w:szCs w:val="24"/>
        </w:rPr>
      </w:pPr>
    </w:p>
    <w:p w:rsidR="00483C77" w:rsidRPr="004141B9" w:rsidRDefault="009A343E" w:rsidP="004141B9">
      <w:pPr>
        <w:widowControl/>
        <w:spacing w:line="400" w:lineRule="exact"/>
        <w:ind w:firstLineChars="200" w:firstLine="482"/>
        <w:jc w:val="left"/>
        <w:rPr>
          <w:rFonts w:ascii="宋体" w:eastAsia="宋体" w:hAnsi="宋体" w:cs="宋体"/>
          <w:kern w:val="0"/>
          <w:sz w:val="24"/>
          <w:szCs w:val="24"/>
        </w:rPr>
      </w:pPr>
      <w:r w:rsidRPr="004141B9">
        <w:rPr>
          <w:rFonts w:ascii="宋体" w:eastAsia="宋体" w:hAnsi="宋体" w:cs="宋体" w:hint="eastAsia"/>
          <w:b/>
          <w:bCs/>
          <w:kern w:val="0"/>
          <w:sz w:val="24"/>
          <w:szCs w:val="24"/>
        </w:rPr>
        <w:t>四、选拔程序</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1</w:t>
      </w:r>
      <w:r>
        <w:rPr>
          <w:rFonts w:ascii="宋体" w:eastAsia="宋体" w:hAnsi="宋体" w:cs="宋体" w:hint="eastAsia"/>
          <w:kern w:val="0"/>
          <w:sz w:val="24"/>
          <w:szCs w:val="24"/>
        </w:rPr>
        <w:t>．采取“个人申请、学院推荐、专家评审、择优录取”的方式进行选拔。</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2</w:t>
      </w:r>
      <w:r>
        <w:rPr>
          <w:rFonts w:ascii="宋体" w:eastAsia="宋体" w:hAnsi="宋体" w:cs="宋体" w:hint="eastAsia"/>
          <w:kern w:val="0"/>
          <w:sz w:val="24"/>
          <w:szCs w:val="24"/>
        </w:rPr>
        <w:t>．申请人应向所在学院提交以下材料：</w:t>
      </w:r>
    </w:p>
    <w:p w:rsidR="00483C77" w:rsidRDefault="009A343E" w:rsidP="00BB06CC">
      <w:pPr>
        <w:widowControl/>
        <w:spacing w:line="400" w:lineRule="exac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1</w:t>
      </w:r>
      <w:r>
        <w:rPr>
          <w:rFonts w:ascii="宋体" w:eastAsia="宋体" w:hAnsi="宋体" w:cs="宋体" w:hint="eastAsia"/>
          <w:kern w:val="0"/>
          <w:sz w:val="24"/>
          <w:szCs w:val="24"/>
        </w:rPr>
        <w:t>）《南京邮电大学本科生海外访学申请表》（附件</w:t>
      </w:r>
      <w:r>
        <w:rPr>
          <w:rFonts w:ascii="Calibri" w:eastAsia="宋体" w:hAnsi="Calibri" w:cs="宋体" w:hint="eastAsia"/>
          <w:kern w:val="0"/>
          <w:sz w:val="24"/>
          <w:szCs w:val="24"/>
        </w:rPr>
        <w:t>2</w:t>
      </w:r>
      <w:r>
        <w:rPr>
          <w:rFonts w:ascii="宋体" w:eastAsia="宋体" w:hAnsi="宋体" w:cs="宋体" w:hint="eastAsia"/>
          <w:kern w:val="0"/>
          <w:sz w:val="24"/>
          <w:szCs w:val="24"/>
        </w:rPr>
        <w:t>）；</w:t>
      </w:r>
    </w:p>
    <w:p w:rsidR="00483C77" w:rsidRDefault="009A343E" w:rsidP="00BB06CC">
      <w:pPr>
        <w:widowControl/>
        <w:spacing w:line="400" w:lineRule="exac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2</w:t>
      </w:r>
      <w:r>
        <w:rPr>
          <w:rFonts w:ascii="宋体" w:eastAsia="宋体" w:hAnsi="宋体" w:cs="宋体" w:hint="eastAsia"/>
          <w:kern w:val="0"/>
          <w:sz w:val="24"/>
          <w:szCs w:val="24"/>
        </w:rPr>
        <w:t>）英语水平证明及复印件；</w:t>
      </w:r>
    </w:p>
    <w:p w:rsidR="00483C77" w:rsidRDefault="009A343E" w:rsidP="00BB06CC">
      <w:pPr>
        <w:widowControl/>
        <w:spacing w:line="400" w:lineRule="exac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3</w:t>
      </w:r>
      <w:r>
        <w:rPr>
          <w:rFonts w:ascii="宋体" w:eastAsia="宋体" w:hAnsi="宋体" w:cs="宋体" w:hint="eastAsia"/>
          <w:kern w:val="0"/>
          <w:sz w:val="24"/>
          <w:szCs w:val="24"/>
        </w:rPr>
        <w:t>）学术科研能力证明材料及复印件（包括论文发表、参与竞赛、项目等）；</w:t>
      </w:r>
    </w:p>
    <w:p w:rsidR="00483C77" w:rsidRDefault="009A343E" w:rsidP="00BB06CC">
      <w:pPr>
        <w:widowControl/>
        <w:spacing w:line="400" w:lineRule="exact"/>
        <w:ind w:firstLine="36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宋体"/>
          <w:kern w:val="0"/>
          <w:sz w:val="24"/>
          <w:szCs w:val="24"/>
        </w:rPr>
        <w:t>4</w:t>
      </w:r>
      <w:r>
        <w:rPr>
          <w:rFonts w:ascii="宋体" w:eastAsia="宋体" w:hAnsi="宋体" w:cs="宋体" w:hint="eastAsia"/>
          <w:kern w:val="0"/>
          <w:sz w:val="24"/>
          <w:szCs w:val="24"/>
        </w:rPr>
        <w:t>）获奖证书及复印件。</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3</w:t>
      </w:r>
      <w:r>
        <w:rPr>
          <w:rFonts w:ascii="宋体" w:eastAsia="宋体" w:hAnsi="宋体" w:cs="宋体" w:hint="eastAsia"/>
          <w:kern w:val="0"/>
          <w:sz w:val="24"/>
          <w:szCs w:val="24"/>
        </w:rPr>
        <w:t>．申请人将申请材料交至各学院，学院根据申请资格与条件对申请人进行筛选、排序并填写《南京邮电大学本科生海外访学申请汇总表》（附件</w:t>
      </w:r>
      <w:r>
        <w:rPr>
          <w:rFonts w:ascii="Calibri" w:eastAsia="宋体" w:hAnsi="Calibri" w:cs="宋体" w:hint="eastAsia"/>
          <w:kern w:val="0"/>
          <w:sz w:val="24"/>
          <w:szCs w:val="24"/>
        </w:rPr>
        <w:t>3</w:t>
      </w:r>
      <w:r>
        <w:rPr>
          <w:rFonts w:ascii="宋体" w:eastAsia="宋体" w:hAnsi="宋体" w:cs="宋体" w:hint="eastAsia"/>
          <w:kern w:val="0"/>
          <w:sz w:val="24"/>
          <w:szCs w:val="24"/>
        </w:rPr>
        <w:t>），于</w:t>
      </w:r>
      <w:r>
        <w:rPr>
          <w:rFonts w:ascii="Calibri" w:eastAsia="宋体" w:hAnsi="Calibri" w:cs="宋体" w:hint="eastAsia"/>
          <w:b/>
          <w:bCs/>
          <w:kern w:val="0"/>
          <w:sz w:val="24"/>
          <w:szCs w:val="24"/>
        </w:rPr>
        <w:t>1</w:t>
      </w:r>
      <w:r>
        <w:rPr>
          <w:rFonts w:ascii="宋体" w:eastAsia="宋体" w:hAnsi="宋体" w:cs="宋体" w:hint="eastAsia"/>
          <w:b/>
          <w:bCs/>
          <w:kern w:val="0"/>
          <w:sz w:val="24"/>
          <w:szCs w:val="24"/>
        </w:rPr>
        <w:t>月11日</w:t>
      </w:r>
      <w:r>
        <w:rPr>
          <w:rFonts w:ascii="宋体" w:eastAsia="宋体" w:hAnsi="宋体" w:cs="宋体" w:hint="eastAsia"/>
          <w:kern w:val="0"/>
          <w:sz w:val="24"/>
          <w:szCs w:val="24"/>
        </w:rPr>
        <w:t>前将候选人申请材料及汇总表交至教务处实践教学科，逾期不递交材料的学院作自动放弃处理。</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4</w:t>
      </w:r>
      <w:r>
        <w:rPr>
          <w:rFonts w:ascii="宋体" w:eastAsia="宋体" w:hAnsi="宋体" w:cs="宋体" w:hint="eastAsia"/>
          <w:kern w:val="0"/>
          <w:sz w:val="24"/>
          <w:szCs w:val="24"/>
        </w:rPr>
        <w:t>．教务处会同相关部门，共同组织专家进行评审，确定我校参加访学项目的学生名单，并进行公示。</w:t>
      </w:r>
    </w:p>
    <w:p w:rsidR="00483C77" w:rsidRDefault="00483C77" w:rsidP="00BB06CC">
      <w:pPr>
        <w:widowControl/>
        <w:spacing w:line="400" w:lineRule="exact"/>
        <w:jc w:val="left"/>
        <w:rPr>
          <w:rFonts w:ascii="宋体" w:eastAsia="宋体" w:hAnsi="宋体" w:cs="宋体"/>
          <w:b/>
          <w:bCs/>
          <w:kern w:val="0"/>
          <w:sz w:val="24"/>
          <w:szCs w:val="24"/>
        </w:rPr>
      </w:pPr>
    </w:p>
    <w:p w:rsidR="00483C77" w:rsidRDefault="009A343E" w:rsidP="004141B9">
      <w:pPr>
        <w:widowControl/>
        <w:spacing w:line="4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五、费用情况</w:t>
      </w:r>
    </w:p>
    <w:p w:rsidR="00483C77" w:rsidRDefault="009A343E" w:rsidP="00BB06CC">
      <w:pPr>
        <w:widowControl/>
        <w:spacing w:line="4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课程费用：850美元</w:t>
      </w:r>
    </w:p>
    <w:p w:rsidR="00483C77" w:rsidRDefault="00483C77" w:rsidP="00BB06CC">
      <w:pPr>
        <w:widowControl/>
        <w:spacing w:line="400" w:lineRule="exact"/>
        <w:jc w:val="left"/>
        <w:rPr>
          <w:rFonts w:ascii="宋体" w:eastAsia="宋体" w:hAnsi="宋体" w:cs="宋体"/>
          <w:b/>
          <w:bCs/>
          <w:kern w:val="0"/>
          <w:sz w:val="24"/>
          <w:szCs w:val="24"/>
        </w:rPr>
      </w:pPr>
    </w:p>
    <w:p w:rsidR="00483C77" w:rsidRDefault="009A343E" w:rsidP="009A343E">
      <w:pPr>
        <w:widowControl/>
        <w:spacing w:line="400" w:lineRule="exact"/>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六、其他</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1. </w:t>
      </w:r>
      <w:r>
        <w:rPr>
          <w:rFonts w:ascii="宋体" w:eastAsia="宋体" w:hAnsi="宋体" w:cs="宋体" w:hint="eastAsia"/>
          <w:kern w:val="0"/>
          <w:sz w:val="24"/>
          <w:szCs w:val="24"/>
        </w:rPr>
        <w:t>联系人：</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国际合作交流处：李老师</w:t>
      </w:r>
      <w:r>
        <w:rPr>
          <w:rFonts w:ascii="Calibri" w:eastAsia="宋体" w:hAnsi="Calibri" w:cs="宋体"/>
          <w:kern w:val="0"/>
          <w:sz w:val="24"/>
          <w:szCs w:val="24"/>
        </w:rPr>
        <w:t> </w:t>
      </w:r>
      <w:r>
        <w:rPr>
          <w:rFonts w:ascii="Arial" w:eastAsia="宋体" w:hAnsi="Arial" w:cs="Arial"/>
          <w:color w:val="000000"/>
          <w:szCs w:val="21"/>
        </w:rPr>
        <w:t>83492393</w:t>
      </w:r>
      <w:r>
        <w:rPr>
          <w:rFonts w:ascii="宋体" w:eastAsia="宋体" w:hAnsi="宋体" w:cs="宋体" w:hint="eastAsia"/>
          <w:kern w:val="0"/>
          <w:sz w:val="24"/>
          <w:szCs w:val="24"/>
        </w:rPr>
        <w:t>；</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教务处：于老师</w:t>
      </w:r>
      <w:r>
        <w:rPr>
          <w:rFonts w:ascii="Calibri" w:eastAsia="宋体" w:hAnsi="Calibri" w:cs="宋体"/>
          <w:kern w:val="0"/>
          <w:sz w:val="24"/>
          <w:szCs w:val="24"/>
        </w:rPr>
        <w:t>85866258</w:t>
      </w:r>
      <w:r>
        <w:rPr>
          <w:rFonts w:ascii="宋体" w:eastAsia="宋体" w:hAnsi="宋体" w:cs="宋体" w:hint="eastAsia"/>
          <w:kern w:val="0"/>
          <w:sz w:val="24"/>
          <w:szCs w:val="24"/>
        </w:rPr>
        <w:t>。</w:t>
      </w:r>
    </w:p>
    <w:p w:rsidR="00483C77" w:rsidRDefault="009A343E" w:rsidP="00BB06CC">
      <w:pPr>
        <w:widowControl/>
        <w:spacing w:line="400" w:lineRule="exact"/>
        <w:ind w:firstLine="480"/>
        <w:jc w:val="left"/>
        <w:rPr>
          <w:rFonts w:ascii="宋体" w:eastAsia="宋体" w:hAnsi="宋体" w:cs="宋体"/>
          <w:kern w:val="0"/>
          <w:sz w:val="24"/>
          <w:szCs w:val="24"/>
        </w:rPr>
      </w:pPr>
      <w:r>
        <w:rPr>
          <w:rFonts w:ascii="Calibri" w:eastAsia="宋体" w:hAnsi="Calibri" w:cs="宋体"/>
          <w:kern w:val="0"/>
          <w:sz w:val="24"/>
          <w:szCs w:val="24"/>
        </w:rPr>
        <w:t>2. </w:t>
      </w:r>
      <w:r>
        <w:rPr>
          <w:rFonts w:ascii="宋体" w:eastAsia="宋体" w:hAnsi="宋体" w:cs="宋体" w:hint="eastAsia"/>
          <w:kern w:val="0"/>
          <w:sz w:val="24"/>
          <w:szCs w:val="24"/>
        </w:rPr>
        <w:t>被录取学生需交纳材料，另行通知。</w:t>
      </w:r>
    </w:p>
    <w:p w:rsidR="00483C77" w:rsidRDefault="00483C77" w:rsidP="00BB06CC">
      <w:pPr>
        <w:widowControl/>
        <w:spacing w:line="400" w:lineRule="exact"/>
        <w:ind w:firstLineChars="1800" w:firstLine="4320"/>
        <w:jc w:val="left"/>
        <w:rPr>
          <w:rFonts w:ascii="宋体" w:eastAsia="宋体" w:hAnsi="宋体" w:cs="宋体"/>
          <w:kern w:val="0"/>
          <w:sz w:val="24"/>
          <w:szCs w:val="24"/>
        </w:rPr>
      </w:pPr>
    </w:p>
    <w:p w:rsidR="00483C77" w:rsidRDefault="009A343E" w:rsidP="00BB06CC">
      <w:pPr>
        <w:widowControl/>
        <w:spacing w:line="400" w:lineRule="exact"/>
        <w:ind w:firstLineChars="2400" w:firstLine="5760"/>
        <w:jc w:val="left"/>
        <w:rPr>
          <w:rFonts w:ascii="宋体" w:eastAsia="宋体" w:hAnsi="宋体" w:cs="宋体"/>
          <w:kern w:val="0"/>
          <w:sz w:val="24"/>
          <w:szCs w:val="24"/>
        </w:rPr>
      </w:pPr>
      <w:r>
        <w:rPr>
          <w:rFonts w:ascii="宋体" w:eastAsia="宋体" w:hAnsi="宋体" w:cs="宋体" w:hint="eastAsia"/>
          <w:kern w:val="0"/>
          <w:sz w:val="24"/>
          <w:szCs w:val="24"/>
        </w:rPr>
        <w:t>教务处</w:t>
      </w:r>
    </w:p>
    <w:p w:rsidR="00483C77" w:rsidRDefault="009A343E" w:rsidP="009A343E">
      <w:pPr>
        <w:widowControl/>
        <w:spacing w:line="400" w:lineRule="exact"/>
        <w:ind w:firstLineChars="2150" w:firstLine="5160"/>
        <w:jc w:val="left"/>
      </w:pPr>
      <w:r>
        <w:rPr>
          <w:rFonts w:ascii="Calibri" w:eastAsia="宋体" w:hAnsi="Calibri" w:cs="宋体" w:hint="eastAsia"/>
          <w:kern w:val="0"/>
          <w:sz w:val="24"/>
          <w:szCs w:val="24"/>
        </w:rPr>
        <w:t>202</w:t>
      </w:r>
      <w:r w:rsidR="00BB06CC">
        <w:rPr>
          <w:rFonts w:ascii="Calibri" w:eastAsia="宋体" w:hAnsi="Calibri" w:cs="宋体"/>
          <w:kern w:val="0"/>
          <w:sz w:val="24"/>
          <w:szCs w:val="24"/>
        </w:rPr>
        <w:t>1</w:t>
      </w:r>
      <w:r>
        <w:rPr>
          <w:rFonts w:ascii="宋体" w:eastAsia="宋体" w:hAnsi="宋体" w:cs="宋体" w:hint="eastAsia"/>
          <w:kern w:val="0"/>
          <w:sz w:val="24"/>
          <w:szCs w:val="24"/>
        </w:rPr>
        <w:t>年</w:t>
      </w:r>
      <w:r>
        <w:rPr>
          <w:rFonts w:ascii="Calibri" w:eastAsia="宋体" w:hAnsi="Calibri" w:cs="宋体" w:hint="eastAsia"/>
          <w:kern w:val="0"/>
          <w:sz w:val="24"/>
          <w:szCs w:val="24"/>
        </w:rPr>
        <w:t>10</w:t>
      </w:r>
      <w:r>
        <w:rPr>
          <w:rFonts w:ascii="宋体" w:eastAsia="宋体" w:hAnsi="宋体" w:cs="宋体" w:hint="eastAsia"/>
          <w:kern w:val="0"/>
          <w:sz w:val="24"/>
          <w:szCs w:val="24"/>
        </w:rPr>
        <w:t>月</w:t>
      </w:r>
      <w:r w:rsidR="00BB06CC">
        <w:rPr>
          <w:rFonts w:ascii="宋体" w:eastAsia="宋体" w:hAnsi="宋体" w:cs="宋体" w:hint="eastAsia"/>
          <w:kern w:val="0"/>
          <w:sz w:val="24"/>
          <w:szCs w:val="24"/>
        </w:rPr>
        <w:t>2</w:t>
      </w:r>
      <w:r w:rsidR="00BB06CC">
        <w:rPr>
          <w:rFonts w:ascii="宋体" w:eastAsia="宋体" w:hAnsi="宋体" w:cs="宋体"/>
          <w:kern w:val="0"/>
          <w:sz w:val="24"/>
          <w:szCs w:val="24"/>
        </w:rPr>
        <w:t>0日</w:t>
      </w:r>
    </w:p>
    <w:sectPr w:rsidR="00483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571C4"/>
    <w:rsid w:val="002E774C"/>
    <w:rsid w:val="004141B9"/>
    <w:rsid w:val="00483C77"/>
    <w:rsid w:val="0050622B"/>
    <w:rsid w:val="009A343E"/>
    <w:rsid w:val="00AB760A"/>
    <w:rsid w:val="00BB06CC"/>
    <w:rsid w:val="00C05993"/>
    <w:rsid w:val="00CF518E"/>
    <w:rsid w:val="00D1398B"/>
    <w:rsid w:val="13BA5B81"/>
    <w:rsid w:val="17247CC7"/>
    <w:rsid w:val="1B07621F"/>
    <w:rsid w:val="225357F4"/>
    <w:rsid w:val="4A9840AF"/>
    <w:rsid w:val="50C571C4"/>
    <w:rsid w:val="53652209"/>
    <w:rsid w:val="7315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E311E5-C5FF-423C-A974-3CD8E09D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jc w:val="left"/>
    </w:pPr>
    <w:rPr>
      <w:rFonts w:eastAsia="Times New Roman" w:hAnsi="Courier New" w:cs="Times New Roman"/>
      <w:kern w:val="0"/>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
    <w:name w:val="无间隔1"/>
    <w:uiPriority w:val="99"/>
    <w:qFormat/>
    <w:pPr>
      <w:adjustRightInd w:val="0"/>
      <w:snapToGrid w:val="0"/>
    </w:pPr>
    <w:rPr>
      <w:rFonts w:ascii="Tahoma" w:hAnsi="Tahoma" w:cs="Tahoma"/>
      <w:sz w:val="22"/>
      <w:szCs w:val="22"/>
    </w:rPr>
  </w:style>
  <w:style w:type="paragraph" w:customStyle="1" w:styleId="TableParagraph">
    <w:name w:val="Table Paragraph"/>
    <w:basedOn w:val="a"/>
    <w:uiPriority w:val="1"/>
    <w:qFormat/>
    <w:rPr>
      <w:rFonts w:eastAsia="宋体" w:cs="Times New Roman"/>
      <w:szCs w:val="24"/>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10</cp:revision>
  <dcterms:created xsi:type="dcterms:W3CDTF">2020-10-16T10:11:00Z</dcterms:created>
  <dcterms:modified xsi:type="dcterms:W3CDTF">2021-10-20T07:21:00Z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2713D7BD244444BF9D11AB862221EF10</vt:lpwstr>
  </property>
</Properties>
</file>