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6B" w:rsidRDefault="00BB5D6B">
      <w:pPr>
        <w:spacing w:line="560" w:lineRule="exact"/>
        <w:rPr>
          <w:rFonts w:ascii="Times New Roman" w:eastAsia="仿宋" w:hAnsi="Times New Roman" w:cs="Times New Roman"/>
          <w:sz w:val="32"/>
          <w:szCs w:val="32"/>
        </w:rPr>
      </w:pPr>
    </w:p>
    <w:p w:rsidR="00BB5D6B" w:rsidRDefault="00BB5D6B">
      <w:pPr>
        <w:spacing w:line="560" w:lineRule="exact"/>
        <w:rPr>
          <w:rFonts w:ascii="Times New Roman" w:eastAsia="仿宋" w:hAnsi="Times New Roman" w:cs="Times New Roman"/>
          <w:sz w:val="32"/>
          <w:szCs w:val="32"/>
        </w:rPr>
      </w:pPr>
    </w:p>
    <w:p w:rsidR="00BB5D6B" w:rsidRDefault="00BB5D6B">
      <w:pPr>
        <w:spacing w:line="560" w:lineRule="exact"/>
        <w:rPr>
          <w:rFonts w:ascii="Times New Roman" w:eastAsia="仿宋" w:hAnsi="Times New Roman" w:cs="Times New Roman"/>
          <w:sz w:val="32"/>
          <w:szCs w:val="32"/>
        </w:rPr>
      </w:pPr>
    </w:p>
    <w:p w:rsidR="00BB5D6B" w:rsidRDefault="00BB5D6B">
      <w:pPr>
        <w:spacing w:line="560" w:lineRule="exact"/>
        <w:rPr>
          <w:rFonts w:ascii="Times New Roman" w:eastAsia="仿宋" w:hAnsi="Times New Roman" w:cs="Times New Roman"/>
          <w:sz w:val="32"/>
          <w:szCs w:val="32"/>
        </w:rPr>
      </w:pPr>
    </w:p>
    <w:p w:rsidR="00BB5D6B" w:rsidRDefault="00BB5D6B">
      <w:pPr>
        <w:spacing w:line="560" w:lineRule="exact"/>
        <w:rPr>
          <w:rFonts w:ascii="Times New Roman" w:eastAsia="仿宋" w:hAnsi="Times New Roman" w:cs="Times New Roman"/>
          <w:sz w:val="32"/>
          <w:szCs w:val="32"/>
        </w:rPr>
      </w:pPr>
    </w:p>
    <w:p w:rsidR="00BB5D6B" w:rsidRDefault="00BB5D6B">
      <w:pPr>
        <w:spacing w:line="560" w:lineRule="exact"/>
        <w:rPr>
          <w:rFonts w:ascii="Times New Roman" w:eastAsia="仿宋" w:hAnsi="Times New Roman" w:cs="Times New Roman"/>
          <w:sz w:val="32"/>
          <w:szCs w:val="32"/>
        </w:rPr>
      </w:pPr>
    </w:p>
    <w:p w:rsidR="00BB5D6B" w:rsidRDefault="00496C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校教发〔</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24</w:t>
      </w:r>
      <w:r>
        <w:rPr>
          <w:rFonts w:ascii="Times New Roman" w:eastAsia="仿宋" w:hAnsi="Times New Roman" w:cs="Times New Roman"/>
          <w:sz w:val="32"/>
          <w:szCs w:val="32"/>
        </w:rPr>
        <w:t>〕</w:t>
      </w:r>
      <w:r w:rsidR="00AF54CD">
        <w:rPr>
          <w:rFonts w:ascii="Times New Roman" w:eastAsia="仿宋" w:hAnsi="Times New Roman" w:cs="Times New Roman" w:hint="eastAsia"/>
          <w:sz w:val="32"/>
          <w:szCs w:val="32"/>
        </w:rPr>
        <w:t>34</w:t>
      </w:r>
      <w:r>
        <w:rPr>
          <w:rFonts w:ascii="Times New Roman" w:eastAsia="仿宋" w:hAnsi="Times New Roman" w:cs="Times New Roman"/>
          <w:sz w:val="32"/>
          <w:szCs w:val="32"/>
        </w:rPr>
        <w:t>号</w:t>
      </w:r>
    </w:p>
    <w:p w:rsidR="00BB5D6B" w:rsidRDefault="00BB5D6B">
      <w:pPr>
        <w:spacing w:line="560" w:lineRule="exact"/>
        <w:rPr>
          <w:rFonts w:ascii="Times New Roman" w:eastAsia="仿宋" w:hAnsi="Times New Roman" w:cs="Times New Roman"/>
          <w:sz w:val="32"/>
          <w:szCs w:val="32"/>
        </w:rPr>
      </w:pPr>
    </w:p>
    <w:p w:rsidR="00BB5D6B" w:rsidRDefault="00BB5D6B">
      <w:pPr>
        <w:spacing w:line="560" w:lineRule="exact"/>
        <w:rPr>
          <w:rFonts w:ascii="Times New Roman" w:eastAsia="仿宋" w:hAnsi="Times New Roman" w:cs="Times New Roman"/>
          <w:sz w:val="32"/>
          <w:szCs w:val="32"/>
        </w:rPr>
      </w:pPr>
    </w:p>
    <w:p w:rsidR="00BB5D6B" w:rsidRDefault="00496C77">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Times New Roman" w:hint="eastAsia"/>
          <w:sz w:val="44"/>
          <w:szCs w:val="44"/>
        </w:rPr>
        <w:t>关于开展2024年下半年教材研究合作“微课题”申报工作的通知</w:t>
      </w:r>
    </w:p>
    <w:p w:rsidR="00BB5D6B" w:rsidRDefault="00BB5D6B">
      <w:pPr>
        <w:spacing w:line="560" w:lineRule="exact"/>
        <w:jc w:val="left"/>
        <w:rPr>
          <w:rFonts w:ascii="Times New Roman" w:eastAsia="仿宋" w:hAnsi="Times New Roman" w:cs="Times New Roman"/>
          <w:sz w:val="32"/>
          <w:szCs w:val="32"/>
        </w:rPr>
      </w:pPr>
    </w:p>
    <w:p w:rsidR="00BB5D6B" w:rsidRPr="0000435C" w:rsidRDefault="00496C77">
      <w:pPr>
        <w:spacing w:line="560" w:lineRule="exact"/>
        <w:rPr>
          <w:rFonts w:ascii="Times New Roman" w:eastAsia="仿宋" w:hAnsi="Times New Roman" w:cs="Times New Roman"/>
          <w:sz w:val="32"/>
          <w:szCs w:val="32"/>
        </w:rPr>
      </w:pPr>
      <w:r w:rsidRPr="0000435C">
        <w:rPr>
          <w:rFonts w:ascii="Times New Roman" w:eastAsia="仿宋" w:hAnsi="Times New Roman" w:cs="Times New Roman"/>
          <w:sz w:val="32"/>
          <w:szCs w:val="32"/>
        </w:rPr>
        <w:t>各学院（部）、各有关单位：</w:t>
      </w:r>
    </w:p>
    <w:p w:rsidR="00BB5D6B" w:rsidRPr="00C8065E" w:rsidRDefault="00496C77" w:rsidP="0000435C">
      <w:pPr>
        <w:spacing w:line="560" w:lineRule="exact"/>
        <w:ind w:firstLineChars="200" w:firstLine="640"/>
        <w:rPr>
          <w:rFonts w:ascii="Times New Roman" w:eastAsia="仿宋" w:hAnsi="Times New Roman" w:cs="Times New Roman"/>
          <w:sz w:val="32"/>
          <w:szCs w:val="32"/>
          <w:highlight w:val="yellow"/>
        </w:rPr>
      </w:pPr>
      <w:r w:rsidRPr="0000435C">
        <w:rPr>
          <w:rFonts w:ascii="Times New Roman" w:eastAsia="仿宋" w:hAnsi="Times New Roman" w:cs="Times New Roman"/>
          <w:sz w:val="32"/>
          <w:szCs w:val="32"/>
        </w:rPr>
        <w:t>为了推进我校教材研究工作，积累一批高水平的教材领域研究成果，为了拓展我校与出版单位的合作领域，促进产教融合和校社协同，根据《普通高等学校教材管理办法》（教材〔</w:t>
      </w:r>
      <w:r w:rsidRPr="0000435C">
        <w:rPr>
          <w:rFonts w:ascii="Times New Roman" w:eastAsia="仿宋" w:hAnsi="Times New Roman" w:cs="Times New Roman"/>
          <w:sz w:val="32"/>
          <w:szCs w:val="32"/>
        </w:rPr>
        <w:t>2019</w:t>
      </w:r>
      <w:r w:rsidRPr="0000435C">
        <w:rPr>
          <w:rFonts w:ascii="Times New Roman" w:eastAsia="仿宋" w:hAnsi="Times New Roman" w:cs="Times New Roman"/>
          <w:sz w:val="32"/>
          <w:szCs w:val="32"/>
        </w:rPr>
        <w:t>〕</w:t>
      </w:r>
      <w:r w:rsidRPr="0000435C">
        <w:rPr>
          <w:rFonts w:ascii="Times New Roman" w:eastAsia="仿宋" w:hAnsi="Times New Roman" w:cs="Times New Roman"/>
          <w:sz w:val="32"/>
          <w:szCs w:val="32"/>
        </w:rPr>
        <w:t>3</w:t>
      </w:r>
      <w:r w:rsidRPr="0000435C">
        <w:rPr>
          <w:rFonts w:ascii="Times New Roman" w:eastAsia="仿宋" w:hAnsi="Times New Roman" w:cs="Times New Roman"/>
          <w:sz w:val="32"/>
          <w:szCs w:val="32"/>
        </w:rPr>
        <w:t>号）、《省教育厅关于深入推进本科高等学校教材建设与管理工作的实施意见》（苏教高〔</w:t>
      </w:r>
      <w:r w:rsidRPr="0000435C">
        <w:rPr>
          <w:rFonts w:ascii="Times New Roman" w:eastAsia="仿宋" w:hAnsi="Times New Roman" w:cs="Times New Roman"/>
          <w:sz w:val="32"/>
          <w:szCs w:val="32"/>
        </w:rPr>
        <w:t>2020</w:t>
      </w:r>
      <w:r w:rsidRPr="0000435C">
        <w:rPr>
          <w:rFonts w:ascii="Times New Roman" w:eastAsia="仿宋" w:hAnsi="Times New Roman" w:cs="Times New Roman"/>
          <w:sz w:val="32"/>
          <w:szCs w:val="32"/>
        </w:rPr>
        <w:t>〕</w:t>
      </w:r>
      <w:r w:rsidRPr="0000435C">
        <w:rPr>
          <w:rFonts w:ascii="Times New Roman" w:eastAsia="仿宋" w:hAnsi="Times New Roman" w:cs="Times New Roman"/>
          <w:sz w:val="32"/>
          <w:szCs w:val="32"/>
        </w:rPr>
        <w:t>8</w:t>
      </w:r>
      <w:r w:rsidRPr="0000435C">
        <w:rPr>
          <w:rFonts w:ascii="Times New Roman" w:eastAsia="仿宋" w:hAnsi="Times New Roman" w:cs="Times New Roman"/>
          <w:sz w:val="32"/>
          <w:szCs w:val="32"/>
        </w:rPr>
        <w:t>号）、《南京邮电大学普通高等教育本科教材管理办法》（校教发〔</w:t>
      </w:r>
      <w:r w:rsidRPr="0000435C">
        <w:rPr>
          <w:rFonts w:ascii="Times New Roman" w:eastAsia="仿宋" w:hAnsi="Times New Roman" w:cs="Times New Roman"/>
          <w:sz w:val="32"/>
          <w:szCs w:val="32"/>
        </w:rPr>
        <w:t>2024</w:t>
      </w:r>
      <w:r w:rsidRPr="0000435C">
        <w:rPr>
          <w:rFonts w:ascii="Times New Roman" w:eastAsia="仿宋" w:hAnsi="Times New Roman" w:cs="Times New Roman"/>
          <w:sz w:val="32"/>
          <w:szCs w:val="32"/>
        </w:rPr>
        <w:t>〕</w:t>
      </w:r>
      <w:r w:rsidRPr="0000435C">
        <w:rPr>
          <w:rFonts w:ascii="Times New Roman" w:eastAsia="仿宋" w:hAnsi="Times New Roman" w:cs="Times New Roman"/>
          <w:sz w:val="32"/>
          <w:szCs w:val="32"/>
        </w:rPr>
        <w:t>16</w:t>
      </w:r>
      <w:r w:rsidRPr="0000435C">
        <w:rPr>
          <w:rFonts w:ascii="Times New Roman" w:eastAsia="仿宋" w:hAnsi="Times New Roman" w:cs="Times New Roman"/>
          <w:sz w:val="32"/>
          <w:szCs w:val="32"/>
        </w:rPr>
        <w:t>号）、《南京邮电大学</w:t>
      </w:r>
      <w:r w:rsidRPr="0000435C">
        <w:rPr>
          <w:rFonts w:ascii="Times New Roman" w:eastAsia="仿宋" w:hAnsi="Times New Roman" w:cs="Times New Roman"/>
          <w:sz w:val="32"/>
          <w:szCs w:val="32"/>
        </w:rPr>
        <w:t>-</w:t>
      </w:r>
      <w:r w:rsidRPr="0000435C">
        <w:rPr>
          <w:rFonts w:ascii="Times New Roman" w:eastAsia="仿宋" w:hAnsi="Times New Roman" w:cs="Times New Roman"/>
          <w:sz w:val="32"/>
          <w:szCs w:val="32"/>
        </w:rPr>
        <w:t>人民邮电出版社有限公司战略合作协议》</w:t>
      </w:r>
      <w:r w:rsidR="009449F7" w:rsidRPr="0000435C">
        <w:rPr>
          <w:rFonts w:ascii="Times New Roman" w:eastAsia="仿宋" w:hAnsi="Times New Roman" w:cs="Times New Roman"/>
          <w:sz w:val="32"/>
          <w:szCs w:val="32"/>
        </w:rPr>
        <w:t>（编号</w:t>
      </w:r>
      <w:r w:rsidR="009449F7" w:rsidRPr="0000435C">
        <w:rPr>
          <w:rFonts w:ascii="Times New Roman" w:eastAsia="仿宋" w:hAnsi="Times New Roman" w:cs="Times New Roman"/>
          <w:sz w:val="32"/>
          <w:szCs w:val="32"/>
        </w:rPr>
        <w:t>PT-HT-202404-0118</w:t>
      </w:r>
      <w:r w:rsidR="009449F7" w:rsidRPr="0000435C">
        <w:rPr>
          <w:rFonts w:ascii="Times New Roman" w:eastAsia="仿宋" w:hAnsi="Times New Roman" w:cs="Times New Roman"/>
          <w:sz w:val="32"/>
          <w:szCs w:val="32"/>
        </w:rPr>
        <w:t>）</w:t>
      </w:r>
      <w:r w:rsidRPr="0000435C">
        <w:rPr>
          <w:rFonts w:ascii="Times New Roman" w:eastAsia="仿宋" w:hAnsi="Times New Roman" w:cs="Times New Roman"/>
          <w:sz w:val="32"/>
          <w:szCs w:val="32"/>
        </w:rPr>
        <w:t>等文件精神，南京邮电大学</w:t>
      </w:r>
      <w:r w:rsidRPr="0000435C">
        <w:rPr>
          <w:rFonts w:ascii="Times New Roman" w:eastAsia="仿宋" w:hAnsi="Times New Roman" w:cs="Times New Roman"/>
          <w:sz w:val="32"/>
          <w:szCs w:val="32"/>
        </w:rPr>
        <w:t>-</w:t>
      </w:r>
      <w:r w:rsidRPr="0000435C">
        <w:rPr>
          <w:rFonts w:ascii="Times New Roman" w:eastAsia="仿宋" w:hAnsi="Times New Roman" w:cs="Times New Roman"/>
          <w:sz w:val="32"/>
          <w:szCs w:val="32"/>
        </w:rPr>
        <w:t>人民邮电出版社教材研究基地基于我校教材建设工作实际，同时充分利用好出</w:t>
      </w:r>
      <w:r w:rsidRPr="0000435C">
        <w:rPr>
          <w:rFonts w:ascii="Times New Roman" w:eastAsia="仿宋" w:hAnsi="仿宋" w:cs="Times New Roman"/>
          <w:sz w:val="32"/>
          <w:szCs w:val="32"/>
        </w:rPr>
        <w:lastRenderedPageBreak/>
        <w:t>版合作单位的研究和实践平台，针对教材建设和管理、出版工作中的理论及实践问题，定期组织开展教材研究合作课题和项目的申报工作。</w:t>
      </w:r>
      <w:r w:rsidRPr="0000435C">
        <w:rPr>
          <w:rFonts w:ascii="Times New Roman" w:eastAsia="仿宋" w:hAnsi="Times New Roman" w:cs="Times New Roman"/>
          <w:sz w:val="32"/>
          <w:szCs w:val="32"/>
        </w:rPr>
        <w:t>2024</w:t>
      </w:r>
      <w:r w:rsidRPr="0000435C">
        <w:rPr>
          <w:rFonts w:ascii="Times New Roman" w:eastAsia="仿宋" w:hAnsi="仿宋" w:cs="Times New Roman"/>
          <w:sz w:val="32"/>
          <w:szCs w:val="32"/>
        </w:rPr>
        <w:t>年下半年，教材研究基地决定开展教材研究合作</w:t>
      </w:r>
      <w:r w:rsidRPr="0000435C">
        <w:rPr>
          <w:rFonts w:ascii="Times New Roman" w:eastAsia="仿宋" w:hAnsi="Times New Roman" w:cs="Times New Roman"/>
          <w:sz w:val="32"/>
          <w:szCs w:val="32"/>
        </w:rPr>
        <w:t>“</w:t>
      </w:r>
      <w:r w:rsidRPr="0000435C">
        <w:rPr>
          <w:rFonts w:ascii="Times New Roman" w:eastAsia="仿宋" w:hAnsi="仿宋" w:cs="Times New Roman"/>
          <w:sz w:val="32"/>
          <w:szCs w:val="32"/>
        </w:rPr>
        <w:t>微课题</w:t>
      </w:r>
      <w:r w:rsidRPr="0000435C">
        <w:rPr>
          <w:rFonts w:ascii="Times New Roman" w:eastAsia="仿宋" w:hAnsi="Times New Roman" w:cs="Times New Roman"/>
          <w:sz w:val="32"/>
          <w:szCs w:val="32"/>
        </w:rPr>
        <w:t>”</w:t>
      </w:r>
      <w:r w:rsidRPr="0000435C">
        <w:rPr>
          <w:rFonts w:ascii="Times New Roman" w:eastAsia="仿宋" w:hAnsi="仿宋" w:cs="Times New Roman"/>
          <w:sz w:val="32"/>
          <w:szCs w:val="32"/>
        </w:rPr>
        <w:t>的申报工作，现将有关事项通知如下。</w:t>
      </w:r>
    </w:p>
    <w:p w:rsidR="00BB5D6B" w:rsidRPr="0000435C" w:rsidRDefault="0000435C" w:rsidP="0000435C">
      <w:pPr>
        <w:spacing w:line="560" w:lineRule="exact"/>
        <w:ind w:firstLine="645"/>
        <w:rPr>
          <w:rFonts w:ascii="黑体" w:eastAsia="黑体" w:hAnsi="黑体" w:cs="Times New Roman"/>
          <w:sz w:val="32"/>
          <w:szCs w:val="24"/>
        </w:rPr>
      </w:pPr>
      <w:r w:rsidRPr="0000435C">
        <w:rPr>
          <w:rFonts w:ascii="黑体" w:eastAsia="黑体" w:hAnsi="黑体" w:cs="Times New Roman" w:hint="eastAsia"/>
          <w:sz w:val="32"/>
          <w:szCs w:val="24"/>
        </w:rPr>
        <w:t>一、</w:t>
      </w:r>
      <w:r w:rsidR="00525744" w:rsidRPr="0000435C">
        <w:rPr>
          <w:rFonts w:ascii="黑体" w:eastAsia="黑体" w:hAnsi="黑体" w:cs="Times New Roman"/>
          <w:sz w:val="32"/>
          <w:szCs w:val="24"/>
        </w:rPr>
        <w:t>课题</w:t>
      </w:r>
      <w:r w:rsidR="00496C77" w:rsidRPr="0000435C">
        <w:rPr>
          <w:rFonts w:ascii="黑体" w:eastAsia="黑体" w:hAnsi="黑体" w:cs="Times New Roman"/>
          <w:sz w:val="32"/>
          <w:szCs w:val="24"/>
        </w:rPr>
        <w:t>定位</w:t>
      </w:r>
    </w:p>
    <w:p w:rsidR="00BB5D6B" w:rsidRPr="0000435C" w:rsidRDefault="00744AC4">
      <w:pPr>
        <w:spacing w:line="560" w:lineRule="exact"/>
        <w:ind w:firstLineChars="200" w:firstLine="640"/>
        <w:rPr>
          <w:rFonts w:ascii="Times New Roman" w:eastAsia="仿宋" w:hAnsi="Times New Roman" w:cs="Times New Roman"/>
          <w:color w:val="FF0000"/>
          <w:sz w:val="32"/>
          <w:szCs w:val="24"/>
        </w:rPr>
      </w:pPr>
      <w:r>
        <w:rPr>
          <w:rFonts w:ascii="Times New Roman" w:eastAsia="仿宋" w:hAnsi="Times New Roman" w:cs="Times New Roman" w:hint="eastAsia"/>
          <w:sz w:val="32"/>
          <w:szCs w:val="32"/>
        </w:rPr>
        <w:t>“</w:t>
      </w:r>
      <w:r w:rsidR="00525744" w:rsidRPr="0000435C">
        <w:rPr>
          <w:rFonts w:ascii="Times New Roman" w:eastAsia="仿宋" w:hAnsi="仿宋" w:cs="Times New Roman"/>
          <w:sz w:val="32"/>
          <w:szCs w:val="32"/>
        </w:rPr>
        <w:t>微课题</w:t>
      </w:r>
      <w:r>
        <w:rPr>
          <w:rFonts w:ascii="Times New Roman" w:eastAsia="仿宋" w:hAnsi="仿宋" w:cs="Times New Roman"/>
          <w:sz w:val="32"/>
          <w:szCs w:val="32"/>
        </w:rPr>
        <w:t>”</w:t>
      </w:r>
      <w:r w:rsidR="00525744" w:rsidRPr="0000435C">
        <w:rPr>
          <w:rFonts w:ascii="Times New Roman" w:eastAsia="仿宋" w:hAnsi="仿宋" w:cs="Times New Roman"/>
          <w:sz w:val="32"/>
          <w:szCs w:val="32"/>
        </w:rPr>
        <w:t>研究以</w:t>
      </w:r>
      <w:r>
        <w:rPr>
          <w:rFonts w:ascii="Times New Roman" w:eastAsia="仿宋" w:hAnsi="Times New Roman" w:cs="Times New Roman" w:hint="eastAsia"/>
          <w:sz w:val="32"/>
          <w:szCs w:val="32"/>
        </w:rPr>
        <w:t>“</w:t>
      </w:r>
      <w:r w:rsidR="00525744" w:rsidRPr="0000435C">
        <w:rPr>
          <w:rFonts w:ascii="Times New Roman" w:eastAsia="仿宋" w:hAnsi="仿宋" w:cs="Times New Roman"/>
          <w:sz w:val="32"/>
          <w:szCs w:val="32"/>
        </w:rPr>
        <w:t>小切口、短周期、重过程、有实效</w:t>
      </w:r>
      <w:r>
        <w:rPr>
          <w:rFonts w:ascii="Times New Roman" w:eastAsia="仿宋" w:hAnsi="仿宋" w:cs="Times New Roman"/>
          <w:sz w:val="32"/>
          <w:szCs w:val="32"/>
        </w:rPr>
        <w:t>”</w:t>
      </w:r>
      <w:r w:rsidR="00525744" w:rsidRPr="0000435C">
        <w:rPr>
          <w:rFonts w:ascii="Times New Roman" w:eastAsia="仿宋" w:hAnsi="仿宋" w:cs="Times New Roman"/>
          <w:sz w:val="32"/>
          <w:szCs w:val="32"/>
        </w:rPr>
        <w:t>为基本特征，以</w:t>
      </w:r>
      <w:r>
        <w:rPr>
          <w:rFonts w:ascii="Times New Roman" w:eastAsia="仿宋" w:hAnsi="Times New Roman" w:cs="Times New Roman" w:hint="eastAsia"/>
          <w:sz w:val="32"/>
          <w:szCs w:val="32"/>
        </w:rPr>
        <w:t>“</w:t>
      </w:r>
      <w:r w:rsidR="00525744" w:rsidRPr="0000435C">
        <w:rPr>
          <w:rFonts w:ascii="Times New Roman" w:eastAsia="仿宋" w:hAnsi="仿宋" w:cs="Times New Roman"/>
          <w:sz w:val="32"/>
          <w:szCs w:val="32"/>
        </w:rPr>
        <w:t>问题即课题、对策即研究、收获即成果</w:t>
      </w:r>
      <w:r>
        <w:rPr>
          <w:rFonts w:ascii="Times New Roman" w:eastAsia="仿宋" w:hAnsi="Times New Roman" w:cs="Times New Roman" w:hint="eastAsia"/>
          <w:sz w:val="32"/>
          <w:szCs w:val="32"/>
        </w:rPr>
        <w:t>”</w:t>
      </w:r>
      <w:r w:rsidR="00525744" w:rsidRPr="0000435C">
        <w:rPr>
          <w:rFonts w:ascii="Times New Roman" w:eastAsia="仿宋" w:hAnsi="仿宋" w:cs="Times New Roman"/>
          <w:sz w:val="32"/>
          <w:szCs w:val="32"/>
        </w:rPr>
        <w:t>为基本理念。</w:t>
      </w:r>
      <w:r>
        <w:rPr>
          <w:rFonts w:ascii="Times New Roman" w:eastAsia="仿宋" w:hAnsi="Times New Roman" w:cs="Times New Roman" w:hint="eastAsia"/>
          <w:sz w:val="32"/>
          <w:szCs w:val="32"/>
        </w:rPr>
        <w:t>“</w:t>
      </w:r>
      <w:r w:rsidRPr="0000435C">
        <w:rPr>
          <w:rFonts w:ascii="Times New Roman" w:eastAsia="仿宋" w:hAnsi="仿宋" w:cs="Times New Roman"/>
          <w:sz w:val="32"/>
          <w:szCs w:val="32"/>
        </w:rPr>
        <w:t>微课题</w:t>
      </w:r>
      <w:r>
        <w:rPr>
          <w:rFonts w:ascii="Times New Roman" w:eastAsia="仿宋" w:hAnsi="仿宋" w:cs="Times New Roman"/>
          <w:sz w:val="32"/>
          <w:szCs w:val="32"/>
        </w:rPr>
        <w:t>”</w:t>
      </w:r>
      <w:r w:rsidR="00496C77" w:rsidRPr="0000435C">
        <w:rPr>
          <w:rFonts w:ascii="Times New Roman" w:eastAsia="仿宋" w:hAnsi="仿宋" w:cs="Times New Roman"/>
          <w:sz w:val="32"/>
          <w:szCs w:val="32"/>
        </w:rPr>
        <w:t>主要就教材建设与管理、出版工作中值得研究解决的小微型的理论或实践问题开展研究，原则上不进行宏观或者中观研究。研究团队用</w:t>
      </w:r>
      <w:r w:rsidR="00496C77" w:rsidRPr="0000435C">
        <w:rPr>
          <w:rFonts w:ascii="Times New Roman" w:eastAsia="仿宋" w:hAnsi="Times New Roman" w:cs="Times New Roman"/>
          <w:sz w:val="32"/>
          <w:szCs w:val="32"/>
        </w:rPr>
        <w:t>6</w:t>
      </w:r>
      <w:r w:rsidR="00496C77" w:rsidRPr="0000435C">
        <w:rPr>
          <w:rFonts w:ascii="Times New Roman" w:eastAsia="仿宋" w:hAnsi="仿宋" w:cs="Times New Roman"/>
          <w:sz w:val="32"/>
          <w:szCs w:val="32"/>
        </w:rPr>
        <w:t>个月</w:t>
      </w:r>
      <w:r w:rsidR="008E5665" w:rsidRPr="0000435C">
        <w:rPr>
          <w:rFonts w:ascii="Times New Roman" w:eastAsia="仿宋" w:hAnsi="仿宋" w:cs="Times New Roman"/>
          <w:sz w:val="32"/>
          <w:szCs w:val="32"/>
        </w:rPr>
        <w:t>左右</w:t>
      </w:r>
      <w:r w:rsidR="00496C77" w:rsidRPr="0000435C">
        <w:rPr>
          <w:rFonts w:ascii="Times New Roman" w:eastAsia="仿宋" w:hAnsi="仿宋" w:cs="Times New Roman"/>
          <w:sz w:val="32"/>
          <w:szCs w:val="32"/>
        </w:rPr>
        <w:t>的时间，深入研究解决</w:t>
      </w:r>
      <w:r w:rsidR="00496C77" w:rsidRPr="0000435C">
        <w:rPr>
          <w:rFonts w:ascii="Times New Roman" w:eastAsia="仿宋" w:hAnsi="Times New Roman" w:cs="Times New Roman"/>
          <w:sz w:val="32"/>
          <w:szCs w:val="32"/>
        </w:rPr>
        <w:t>1</w:t>
      </w:r>
      <w:r w:rsidR="00496C77" w:rsidRPr="0000435C">
        <w:rPr>
          <w:rFonts w:ascii="Times New Roman" w:eastAsia="仿宋" w:hAnsi="仿宋" w:cs="Times New Roman"/>
          <w:sz w:val="32"/>
          <w:szCs w:val="32"/>
        </w:rPr>
        <w:t>至</w:t>
      </w:r>
      <w:r w:rsidR="00496C77" w:rsidRPr="0000435C">
        <w:rPr>
          <w:rFonts w:ascii="Times New Roman" w:eastAsia="仿宋" w:hAnsi="Times New Roman" w:cs="Times New Roman"/>
          <w:sz w:val="32"/>
          <w:szCs w:val="32"/>
        </w:rPr>
        <w:t>2</w:t>
      </w:r>
      <w:r w:rsidR="00496C77" w:rsidRPr="0000435C">
        <w:rPr>
          <w:rFonts w:ascii="Times New Roman" w:eastAsia="仿宋" w:hAnsi="仿宋" w:cs="Times New Roman"/>
          <w:sz w:val="32"/>
          <w:szCs w:val="32"/>
        </w:rPr>
        <w:t>个范围有限的问题，侧重在研究</w:t>
      </w:r>
      <w:r>
        <w:rPr>
          <w:rFonts w:ascii="Times New Roman" w:eastAsia="仿宋" w:hAnsi="Times New Roman" w:cs="Times New Roman" w:hint="eastAsia"/>
          <w:sz w:val="32"/>
          <w:szCs w:val="32"/>
        </w:rPr>
        <w:t>“</w:t>
      </w:r>
      <w:r w:rsidR="00496C77" w:rsidRPr="0000435C">
        <w:rPr>
          <w:rFonts w:ascii="Times New Roman" w:eastAsia="仿宋" w:hAnsi="仿宋" w:cs="Times New Roman"/>
          <w:sz w:val="32"/>
          <w:szCs w:val="32"/>
        </w:rPr>
        <w:t>点</w:t>
      </w:r>
      <w:r>
        <w:rPr>
          <w:rFonts w:ascii="Times New Roman" w:eastAsia="仿宋" w:hAnsi="仿宋" w:cs="Times New Roman"/>
          <w:sz w:val="32"/>
          <w:szCs w:val="32"/>
        </w:rPr>
        <w:t>”</w:t>
      </w:r>
      <w:r w:rsidR="00496C77" w:rsidRPr="0000435C">
        <w:rPr>
          <w:rFonts w:ascii="Times New Roman" w:eastAsia="仿宋" w:hAnsi="仿宋" w:cs="Times New Roman"/>
          <w:sz w:val="32"/>
          <w:szCs w:val="32"/>
        </w:rPr>
        <w:t>的突破，在具体问题上提出新观点和新成果。</w:t>
      </w:r>
    </w:p>
    <w:p w:rsidR="00BB5D6B" w:rsidRPr="0000435C" w:rsidRDefault="0000435C" w:rsidP="0000435C">
      <w:pPr>
        <w:spacing w:line="560" w:lineRule="exact"/>
        <w:ind w:firstLine="645"/>
        <w:rPr>
          <w:rFonts w:ascii="黑体" w:eastAsia="黑体" w:hAnsi="黑体" w:cs="Times New Roman"/>
          <w:sz w:val="32"/>
          <w:szCs w:val="24"/>
        </w:rPr>
      </w:pPr>
      <w:r w:rsidRPr="0000435C">
        <w:rPr>
          <w:rFonts w:ascii="黑体" w:eastAsia="黑体" w:hAnsi="黑体" w:cs="Times New Roman" w:hint="eastAsia"/>
          <w:sz w:val="32"/>
          <w:szCs w:val="24"/>
        </w:rPr>
        <w:t>二、</w:t>
      </w:r>
      <w:r w:rsidR="00496C77" w:rsidRPr="0000435C">
        <w:rPr>
          <w:rFonts w:ascii="黑体" w:eastAsia="黑体" w:hAnsi="黑体" w:cs="Times New Roman"/>
          <w:sz w:val="32"/>
          <w:szCs w:val="24"/>
        </w:rPr>
        <w:t>申报资格</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t>课题主持人需要满足以下条件之一：</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楷体" w:hAnsi="Times New Roman" w:cs="Times New Roman"/>
          <w:bCs/>
          <w:sz w:val="32"/>
          <w:szCs w:val="24"/>
        </w:rPr>
        <w:t>（一）</w:t>
      </w:r>
      <w:r w:rsidRPr="00C8065E">
        <w:rPr>
          <w:rFonts w:ascii="Times New Roman" w:eastAsia="仿宋" w:hAnsi="仿宋" w:cs="Times New Roman"/>
          <w:sz w:val="32"/>
          <w:szCs w:val="32"/>
        </w:rPr>
        <w:t>由人民邮电出版社出版的我校校本教材的主编和教材团队成员。</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楷体" w:hAnsi="Times New Roman" w:cs="Times New Roman"/>
          <w:bCs/>
          <w:sz w:val="32"/>
          <w:szCs w:val="24"/>
        </w:rPr>
        <w:t>（二）</w:t>
      </w:r>
      <w:r w:rsidRPr="00C8065E">
        <w:rPr>
          <w:rFonts w:ascii="Times New Roman" w:eastAsia="仿宋" w:hAnsi="仿宋" w:cs="Times New Roman"/>
          <w:sz w:val="32"/>
          <w:szCs w:val="32"/>
        </w:rPr>
        <w:t>我校获得过省级、国家级奖励或立项的校本教材的主编和教材团队核心成员。</w:t>
      </w:r>
    </w:p>
    <w:p w:rsidR="00BB5D6B" w:rsidRPr="00C8065E" w:rsidRDefault="00496C77">
      <w:pPr>
        <w:spacing w:line="560" w:lineRule="exact"/>
        <w:ind w:firstLineChars="200" w:firstLine="640"/>
        <w:rPr>
          <w:rFonts w:ascii="Times New Roman" w:eastAsia="楷体" w:hAnsi="Times New Roman" w:cs="Times New Roman"/>
          <w:sz w:val="32"/>
          <w:szCs w:val="32"/>
        </w:rPr>
      </w:pPr>
      <w:r w:rsidRPr="00C8065E">
        <w:rPr>
          <w:rFonts w:ascii="Times New Roman" w:eastAsia="楷体" w:hAnsi="Times New Roman" w:cs="Times New Roman"/>
          <w:bCs/>
          <w:sz w:val="32"/>
          <w:szCs w:val="24"/>
        </w:rPr>
        <w:t>（三）</w:t>
      </w:r>
      <w:r w:rsidRPr="00C8065E">
        <w:rPr>
          <w:rFonts w:ascii="Times New Roman" w:eastAsia="仿宋" w:hAnsi="仿宋" w:cs="Times New Roman"/>
          <w:sz w:val="32"/>
          <w:szCs w:val="32"/>
        </w:rPr>
        <w:t>我校从事数字教材编写建设工作的主编和教材团队成员。</w:t>
      </w:r>
    </w:p>
    <w:p w:rsidR="00BB5D6B" w:rsidRPr="00C8065E" w:rsidRDefault="00496C77">
      <w:pPr>
        <w:spacing w:line="560" w:lineRule="exact"/>
        <w:ind w:firstLineChars="200" w:firstLine="640"/>
        <w:rPr>
          <w:rFonts w:ascii="Times New Roman" w:eastAsia="楷体" w:hAnsi="Times New Roman" w:cs="Times New Roman"/>
          <w:sz w:val="32"/>
          <w:szCs w:val="32"/>
        </w:rPr>
      </w:pPr>
      <w:r w:rsidRPr="00C8065E">
        <w:rPr>
          <w:rFonts w:ascii="Times New Roman" w:eastAsia="楷体" w:hAnsi="Times New Roman" w:cs="Times New Roman"/>
          <w:bCs/>
          <w:sz w:val="32"/>
          <w:szCs w:val="24"/>
        </w:rPr>
        <w:t>（四）</w:t>
      </w:r>
      <w:r w:rsidRPr="00C8065E">
        <w:rPr>
          <w:rFonts w:ascii="Times New Roman" w:eastAsia="仿宋" w:hAnsi="仿宋" w:cs="Times New Roman"/>
          <w:sz w:val="32"/>
          <w:szCs w:val="32"/>
        </w:rPr>
        <w:t>我校从事教材建设与管理相关工作</w:t>
      </w:r>
      <w:r w:rsidRPr="00C8065E">
        <w:rPr>
          <w:rFonts w:ascii="Times New Roman" w:eastAsia="仿宋" w:hAnsi="Times New Roman" w:cs="Times New Roman"/>
          <w:sz w:val="32"/>
          <w:szCs w:val="32"/>
        </w:rPr>
        <w:t>2</w:t>
      </w:r>
      <w:r w:rsidRPr="00C8065E">
        <w:rPr>
          <w:rFonts w:ascii="Times New Roman" w:eastAsia="仿宋" w:hAnsi="仿宋" w:cs="Times New Roman"/>
          <w:sz w:val="32"/>
          <w:szCs w:val="32"/>
        </w:rPr>
        <w:t>年以上的行政管理人员。我校目前从事图书情报、期刊编辑等相关工作的现职人</w:t>
      </w:r>
      <w:r w:rsidRPr="00C8065E">
        <w:rPr>
          <w:rFonts w:ascii="Times New Roman" w:eastAsia="仿宋" w:hAnsi="仿宋" w:cs="Times New Roman"/>
          <w:sz w:val="32"/>
          <w:szCs w:val="32"/>
        </w:rPr>
        <w:lastRenderedPageBreak/>
        <w:t>员。</w:t>
      </w:r>
    </w:p>
    <w:p w:rsidR="00BB5D6B" w:rsidRPr="00C8065E" w:rsidRDefault="00496C77" w:rsidP="00B85AC5">
      <w:pPr>
        <w:spacing w:line="560" w:lineRule="exact"/>
        <w:ind w:firstLineChars="200" w:firstLine="640"/>
        <w:rPr>
          <w:rFonts w:ascii="Times New Roman" w:eastAsia="仿宋" w:hAnsi="Times New Roman" w:cs="Times New Roman"/>
          <w:sz w:val="32"/>
          <w:szCs w:val="32"/>
        </w:rPr>
      </w:pPr>
      <w:r w:rsidRPr="00C8065E">
        <w:rPr>
          <w:rFonts w:ascii="Times New Roman" w:eastAsia="楷体" w:hAnsi="Times New Roman" w:cs="Times New Roman"/>
          <w:bCs/>
          <w:sz w:val="32"/>
          <w:szCs w:val="24"/>
        </w:rPr>
        <w:t>（五）</w:t>
      </w:r>
      <w:r w:rsidRPr="00C8065E">
        <w:rPr>
          <w:rFonts w:ascii="Times New Roman" w:eastAsia="仿宋" w:hAnsi="仿宋" w:cs="Times New Roman"/>
          <w:sz w:val="32"/>
          <w:szCs w:val="32"/>
        </w:rPr>
        <w:t>我校工作</w:t>
      </w:r>
      <w:r w:rsidRPr="00C8065E">
        <w:rPr>
          <w:rFonts w:ascii="Times New Roman" w:eastAsia="仿宋" w:hAnsi="Times New Roman" w:cs="Times New Roman"/>
          <w:sz w:val="32"/>
          <w:szCs w:val="32"/>
        </w:rPr>
        <w:t>3</w:t>
      </w:r>
      <w:r w:rsidRPr="00C8065E">
        <w:rPr>
          <w:rFonts w:ascii="Times New Roman" w:eastAsia="仿宋" w:hAnsi="仿宋" w:cs="Times New Roman"/>
          <w:sz w:val="32"/>
          <w:szCs w:val="32"/>
        </w:rPr>
        <w:t>年以上，且具有教育学类、新闻出版类专业硕士及以上学位的现职人员。</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B85AC5">
        <w:rPr>
          <w:rFonts w:ascii="楷体" w:eastAsia="楷体" w:hAnsi="楷体" w:cs="Times New Roman"/>
          <w:sz w:val="32"/>
          <w:szCs w:val="24"/>
        </w:rPr>
        <w:t>（六）</w:t>
      </w:r>
      <w:r w:rsidRPr="00C8065E">
        <w:rPr>
          <w:rFonts w:ascii="Times New Roman" w:eastAsia="仿宋" w:hAnsi="仿宋" w:cs="Times New Roman"/>
          <w:sz w:val="32"/>
          <w:szCs w:val="32"/>
        </w:rPr>
        <w:t>我校有教材研究类成果的现职人员。</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楷体" w:hAnsi="Times New Roman" w:cs="Times New Roman"/>
          <w:bCs/>
          <w:sz w:val="32"/>
          <w:szCs w:val="24"/>
        </w:rPr>
        <w:t>（七）</w:t>
      </w:r>
      <w:r w:rsidRPr="00C8065E">
        <w:rPr>
          <w:rFonts w:ascii="Times New Roman" w:eastAsia="仿宋" w:hAnsi="仿宋" w:cs="Times New Roman"/>
          <w:sz w:val="32"/>
          <w:szCs w:val="32"/>
        </w:rPr>
        <w:t>人民邮电出版社推荐参评的现职人员。</w:t>
      </w:r>
    </w:p>
    <w:p w:rsidR="00BB5D6B" w:rsidRPr="00B85AC5"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楷体" w:hAnsi="Times New Roman" w:cs="Times New Roman"/>
          <w:bCs/>
          <w:sz w:val="32"/>
          <w:szCs w:val="24"/>
        </w:rPr>
        <w:t>（八）</w:t>
      </w:r>
      <w:r w:rsidRPr="00C8065E">
        <w:rPr>
          <w:rFonts w:ascii="Times New Roman" w:eastAsia="仿宋" w:hAnsi="仿宋" w:cs="Times New Roman"/>
          <w:sz w:val="32"/>
          <w:szCs w:val="32"/>
        </w:rPr>
        <w:t>与我校存在事实合作关系的其他出版单位和发行单位</w:t>
      </w:r>
      <w:r w:rsidRPr="00B85AC5">
        <w:rPr>
          <w:rFonts w:ascii="Times New Roman" w:eastAsia="仿宋" w:hAnsi="仿宋" w:cs="Times New Roman"/>
          <w:sz w:val="32"/>
          <w:szCs w:val="32"/>
        </w:rPr>
        <w:t>的正式现职人员，由校内合作对象和工作单位共同推荐参评的。必须已稳定合作</w:t>
      </w:r>
      <w:r w:rsidRPr="00B85AC5">
        <w:rPr>
          <w:rFonts w:ascii="Times New Roman" w:eastAsia="仿宋" w:hAnsi="Times New Roman" w:cs="Times New Roman"/>
          <w:sz w:val="32"/>
          <w:szCs w:val="32"/>
        </w:rPr>
        <w:t>3</w:t>
      </w:r>
      <w:r w:rsidRPr="00B85AC5">
        <w:rPr>
          <w:rFonts w:ascii="Times New Roman" w:eastAsia="仿宋" w:hAnsi="仿宋" w:cs="Times New Roman"/>
          <w:sz w:val="32"/>
          <w:szCs w:val="32"/>
        </w:rPr>
        <w:t>年以上，对我校教材建设和管理工作有突出贡献，得到我校合作对象充分认可。</w:t>
      </w:r>
    </w:p>
    <w:p w:rsidR="00BB5D6B" w:rsidRPr="00B85AC5" w:rsidRDefault="00496C77">
      <w:pPr>
        <w:spacing w:line="560" w:lineRule="exact"/>
        <w:ind w:firstLineChars="200" w:firstLine="640"/>
        <w:rPr>
          <w:rFonts w:ascii="Times New Roman" w:eastAsia="仿宋" w:hAnsi="Times New Roman" w:cs="Times New Roman"/>
          <w:sz w:val="32"/>
          <w:szCs w:val="32"/>
        </w:rPr>
      </w:pPr>
      <w:r w:rsidRPr="00B85AC5">
        <w:rPr>
          <w:rFonts w:ascii="Times New Roman" w:eastAsia="仿宋" w:hAnsi="仿宋" w:cs="Times New Roman"/>
          <w:sz w:val="32"/>
          <w:szCs w:val="32"/>
        </w:rPr>
        <w:t>所有课题主持人都必须提供自己能满足申报条件的证明材料。人民邮电出版社现职人员由人民邮电出版社统一集中推荐，其他校外申报人需同时提供个人身份证明材料、校内合作对象和工作单位的推荐</w:t>
      </w:r>
      <w:r w:rsidR="00E829FB" w:rsidRPr="00B85AC5">
        <w:rPr>
          <w:rFonts w:ascii="Times New Roman" w:eastAsia="仿宋" w:hAnsi="仿宋" w:cs="Times New Roman"/>
          <w:sz w:val="32"/>
          <w:szCs w:val="32"/>
        </w:rPr>
        <w:t>材料</w:t>
      </w:r>
      <w:r w:rsidRPr="00B85AC5">
        <w:rPr>
          <w:rFonts w:ascii="Times New Roman" w:eastAsia="仿宋" w:hAnsi="仿宋" w:cs="Times New Roman"/>
          <w:sz w:val="32"/>
          <w:szCs w:val="32"/>
        </w:rPr>
        <w:t>。</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t>非我校人员申报课题，需有我校合作对象参与，共同申报。</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t>课题参与人不受主持人资格条件限制，但需实际参与课题。</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t>教材研究课题和项目未结题前不得申报。</w:t>
      </w:r>
    </w:p>
    <w:p w:rsidR="00BB5D6B" w:rsidRPr="00B85AC5" w:rsidRDefault="00B85AC5" w:rsidP="00B85AC5">
      <w:pPr>
        <w:spacing w:line="560" w:lineRule="exact"/>
        <w:ind w:firstLine="645"/>
        <w:rPr>
          <w:rFonts w:ascii="黑体" w:eastAsia="黑体" w:hAnsi="黑体" w:cs="Times New Roman"/>
          <w:sz w:val="32"/>
          <w:szCs w:val="24"/>
        </w:rPr>
      </w:pPr>
      <w:r w:rsidRPr="00B85AC5">
        <w:rPr>
          <w:rFonts w:ascii="黑体" w:eastAsia="黑体" w:hAnsi="黑体" w:cs="Times New Roman"/>
          <w:sz w:val="32"/>
          <w:szCs w:val="24"/>
        </w:rPr>
        <w:t>三、</w:t>
      </w:r>
      <w:r w:rsidR="00496C77" w:rsidRPr="00B85AC5">
        <w:rPr>
          <w:rFonts w:ascii="黑体" w:eastAsia="黑体" w:hAnsi="黑体" w:cs="Times New Roman"/>
          <w:sz w:val="32"/>
          <w:szCs w:val="24"/>
        </w:rPr>
        <w:t>立项、资助与结题</w:t>
      </w:r>
    </w:p>
    <w:p w:rsidR="00BB5D6B" w:rsidRPr="00B85AC5" w:rsidRDefault="00496C77" w:rsidP="00B85AC5">
      <w:pPr>
        <w:spacing w:line="560" w:lineRule="exact"/>
        <w:ind w:firstLine="645"/>
        <w:rPr>
          <w:rFonts w:ascii="楷体" w:eastAsia="楷体" w:hAnsi="楷体" w:cs="Times New Roman"/>
          <w:sz w:val="32"/>
          <w:szCs w:val="24"/>
        </w:rPr>
      </w:pPr>
      <w:r w:rsidRPr="00B85AC5">
        <w:rPr>
          <w:rFonts w:ascii="楷体" w:eastAsia="楷体" w:hAnsi="楷体" w:cs="Times New Roman"/>
          <w:sz w:val="32"/>
          <w:szCs w:val="24"/>
        </w:rPr>
        <w:t>（一）立项</w:t>
      </w:r>
    </w:p>
    <w:p w:rsidR="00BB5D6B" w:rsidRPr="003900D4" w:rsidRDefault="00496C77">
      <w:pPr>
        <w:spacing w:line="560" w:lineRule="exact"/>
        <w:ind w:firstLineChars="200" w:firstLine="640"/>
        <w:rPr>
          <w:rFonts w:ascii="Times New Roman" w:eastAsia="仿宋" w:hAnsi="Times New Roman" w:cs="Times New Roman"/>
          <w:sz w:val="32"/>
          <w:szCs w:val="32"/>
        </w:rPr>
      </w:pPr>
      <w:r w:rsidRPr="003900D4">
        <w:rPr>
          <w:rFonts w:ascii="Times New Roman" w:eastAsia="仿宋" w:hAnsi="Times New Roman" w:cs="Times New Roman"/>
          <w:sz w:val="32"/>
          <w:szCs w:val="32"/>
        </w:rPr>
        <w:t>2024</w:t>
      </w:r>
      <w:r w:rsidRPr="003900D4">
        <w:rPr>
          <w:rFonts w:ascii="Times New Roman" w:eastAsia="仿宋" w:hAnsi="仿宋" w:cs="Times New Roman"/>
          <w:sz w:val="32"/>
          <w:szCs w:val="32"/>
        </w:rPr>
        <w:t>年下半年教材研究合作</w:t>
      </w:r>
      <w:r w:rsidR="003900D4" w:rsidRPr="003900D4">
        <w:rPr>
          <w:rFonts w:ascii="仿宋" w:eastAsia="仿宋" w:hAnsi="仿宋" w:cs="Times New Roman"/>
          <w:sz w:val="32"/>
          <w:szCs w:val="32"/>
        </w:rPr>
        <w:t>“</w:t>
      </w:r>
      <w:r w:rsidRPr="003900D4">
        <w:rPr>
          <w:rFonts w:ascii="Times New Roman" w:eastAsia="仿宋" w:hAnsi="仿宋" w:cs="Times New Roman"/>
          <w:sz w:val="32"/>
          <w:szCs w:val="32"/>
        </w:rPr>
        <w:t>微课题</w:t>
      </w:r>
      <w:r w:rsidR="003900D4">
        <w:rPr>
          <w:rFonts w:ascii="Times New Roman" w:eastAsia="仿宋" w:hAnsi="Times New Roman" w:cs="Times New Roman" w:hint="eastAsia"/>
          <w:sz w:val="32"/>
          <w:szCs w:val="32"/>
        </w:rPr>
        <w:t>”</w:t>
      </w:r>
      <w:r w:rsidRPr="003900D4">
        <w:rPr>
          <w:rFonts w:ascii="Times New Roman" w:eastAsia="仿宋" w:hAnsi="仿宋" w:cs="Times New Roman"/>
          <w:sz w:val="32"/>
          <w:szCs w:val="32"/>
        </w:rPr>
        <w:t>立项数量根据申报情况来确定。具体评审规则和流程，由人民邮电出版社南京邮电大学教材出版分部提出方案，提交人民邮电出版社南京邮电大学教材工作委员会审定后执行。</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lastRenderedPageBreak/>
        <w:t>立项课题分为资助类和自筹经费类。非我校人员只能申报自筹经费课题，建议工作单位根据实际情况提供必要的配套。</w:t>
      </w:r>
    </w:p>
    <w:p w:rsidR="00BB5D6B" w:rsidRPr="00B85AC5" w:rsidRDefault="00496C77" w:rsidP="00B85AC5">
      <w:pPr>
        <w:spacing w:line="560" w:lineRule="exact"/>
        <w:ind w:firstLine="645"/>
        <w:rPr>
          <w:rFonts w:ascii="楷体" w:eastAsia="楷体" w:hAnsi="楷体" w:cs="Times New Roman"/>
          <w:sz w:val="32"/>
          <w:szCs w:val="24"/>
        </w:rPr>
      </w:pPr>
      <w:r w:rsidRPr="00B85AC5">
        <w:rPr>
          <w:rFonts w:ascii="楷体" w:eastAsia="楷体" w:hAnsi="楷体" w:cs="Times New Roman"/>
          <w:sz w:val="32"/>
          <w:szCs w:val="24"/>
        </w:rPr>
        <w:t>（二）资助</w:t>
      </w:r>
    </w:p>
    <w:p w:rsidR="00BB5D6B" w:rsidRPr="003900D4" w:rsidRDefault="00496C77">
      <w:pPr>
        <w:spacing w:line="560" w:lineRule="exact"/>
        <w:ind w:firstLineChars="200" w:firstLine="640"/>
        <w:rPr>
          <w:rFonts w:ascii="Times New Roman" w:eastAsia="仿宋" w:hAnsi="Times New Roman" w:cs="Times New Roman"/>
          <w:sz w:val="32"/>
          <w:szCs w:val="32"/>
        </w:rPr>
      </w:pPr>
      <w:r w:rsidRPr="003900D4">
        <w:rPr>
          <w:rFonts w:ascii="Times New Roman" w:eastAsia="仿宋" w:hAnsi="Times New Roman" w:cs="Times New Roman"/>
          <w:sz w:val="32"/>
          <w:szCs w:val="32"/>
        </w:rPr>
        <w:t>2024</w:t>
      </w:r>
      <w:r w:rsidRPr="003900D4">
        <w:rPr>
          <w:rFonts w:ascii="Times New Roman" w:eastAsia="仿宋" w:hAnsi="仿宋" w:cs="Times New Roman"/>
          <w:sz w:val="32"/>
          <w:szCs w:val="32"/>
        </w:rPr>
        <w:t>年下半年教材研究合作</w:t>
      </w:r>
      <w:r w:rsidR="00744AC4">
        <w:rPr>
          <w:rFonts w:ascii="Times New Roman" w:eastAsia="仿宋" w:hAnsi="Times New Roman" w:cs="Times New Roman" w:hint="eastAsia"/>
          <w:sz w:val="32"/>
          <w:szCs w:val="32"/>
        </w:rPr>
        <w:t>“</w:t>
      </w:r>
      <w:r w:rsidR="00744AC4" w:rsidRPr="0000435C">
        <w:rPr>
          <w:rFonts w:ascii="Times New Roman" w:eastAsia="仿宋" w:hAnsi="仿宋" w:cs="Times New Roman"/>
          <w:sz w:val="32"/>
          <w:szCs w:val="32"/>
        </w:rPr>
        <w:t>微课题</w:t>
      </w:r>
      <w:r w:rsidR="00744AC4">
        <w:rPr>
          <w:rFonts w:ascii="Times New Roman" w:eastAsia="仿宋" w:hAnsi="仿宋" w:cs="Times New Roman"/>
          <w:sz w:val="32"/>
          <w:szCs w:val="32"/>
        </w:rPr>
        <w:t>”</w:t>
      </w:r>
      <w:r w:rsidRPr="003900D4">
        <w:rPr>
          <w:rFonts w:ascii="Times New Roman" w:eastAsia="仿宋" w:hAnsi="仿宋" w:cs="Times New Roman"/>
          <w:sz w:val="32"/>
          <w:szCs w:val="32"/>
        </w:rPr>
        <w:t>，由人民邮电出版社出资、学校提供必要配套。评审确定入选的课题，资助金额由人民邮电出版社南京邮电大学教材出版分部根据课题研究方向进行评估，经人民邮电出版社南京邮电大学教材工作委员会批准后确定。</w:t>
      </w:r>
    </w:p>
    <w:p w:rsidR="00BB5D6B" w:rsidRPr="00B85AC5" w:rsidRDefault="00B85AC5" w:rsidP="00B85AC5">
      <w:pPr>
        <w:spacing w:line="560" w:lineRule="exact"/>
        <w:ind w:firstLine="645"/>
        <w:rPr>
          <w:rFonts w:ascii="楷体" w:eastAsia="楷体" w:hAnsi="楷体" w:cs="Times New Roman"/>
          <w:sz w:val="32"/>
          <w:szCs w:val="24"/>
        </w:rPr>
      </w:pPr>
      <w:r w:rsidRPr="00B85AC5">
        <w:rPr>
          <w:rFonts w:ascii="楷体" w:eastAsia="楷体" w:hAnsi="楷体" w:cs="Times New Roman"/>
          <w:sz w:val="32"/>
          <w:szCs w:val="24"/>
        </w:rPr>
        <w:t>（</w:t>
      </w:r>
      <w:r>
        <w:rPr>
          <w:rFonts w:ascii="楷体" w:eastAsia="楷体" w:hAnsi="楷体" w:cs="Times New Roman" w:hint="eastAsia"/>
          <w:sz w:val="32"/>
          <w:szCs w:val="24"/>
        </w:rPr>
        <w:t>三</w:t>
      </w:r>
      <w:r w:rsidRPr="00B85AC5">
        <w:rPr>
          <w:rFonts w:ascii="楷体" w:eastAsia="楷体" w:hAnsi="楷体" w:cs="Times New Roman"/>
          <w:sz w:val="32"/>
          <w:szCs w:val="24"/>
        </w:rPr>
        <w:t>）</w:t>
      </w:r>
      <w:r w:rsidR="00496C77" w:rsidRPr="00B85AC5">
        <w:rPr>
          <w:rFonts w:ascii="楷体" w:eastAsia="楷体" w:hAnsi="楷体" w:cs="Times New Roman"/>
          <w:sz w:val="32"/>
          <w:szCs w:val="24"/>
        </w:rPr>
        <w:t>结题要求</w:t>
      </w:r>
    </w:p>
    <w:p w:rsidR="00BB5D6B" w:rsidRPr="00112F18" w:rsidRDefault="00496C77">
      <w:pPr>
        <w:spacing w:line="560" w:lineRule="exact"/>
        <w:rPr>
          <w:rFonts w:ascii="Times New Roman" w:eastAsia="仿宋" w:hAnsi="Times New Roman" w:cs="Times New Roman"/>
          <w:sz w:val="32"/>
          <w:szCs w:val="32"/>
        </w:rPr>
      </w:pPr>
      <w:r w:rsidRPr="00C8065E">
        <w:rPr>
          <w:rFonts w:ascii="Times New Roman" w:eastAsia="仿宋" w:hAnsi="Times New Roman" w:cs="Times New Roman"/>
          <w:sz w:val="32"/>
          <w:szCs w:val="32"/>
        </w:rPr>
        <w:t xml:space="preserve">   </w:t>
      </w:r>
      <w:r w:rsidRPr="00112F18">
        <w:rPr>
          <w:rFonts w:ascii="Times New Roman" w:eastAsia="仿宋" w:hAnsi="Times New Roman" w:cs="Times New Roman"/>
          <w:sz w:val="32"/>
          <w:szCs w:val="32"/>
        </w:rPr>
        <w:t xml:space="preserve"> </w:t>
      </w:r>
      <w:r w:rsidRPr="00112F18">
        <w:rPr>
          <w:rFonts w:ascii="Times New Roman" w:eastAsia="仿宋" w:hAnsi="Times New Roman" w:cs="Times New Roman"/>
          <w:sz w:val="32"/>
          <w:szCs w:val="32"/>
        </w:rPr>
        <w:t>教材研究合作</w:t>
      </w:r>
      <w:r w:rsidRPr="00112F18">
        <w:rPr>
          <w:rFonts w:ascii="Times New Roman" w:eastAsia="仿宋" w:hAnsi="Times New Roman" w:cs="Times New Roman"/>
          <w:sz w:val="32"/>
          <w:szCs w:val="32"/>
        </w:rPr>
        <w:t>“</w:t>
      </w:r>
      <w:r w:rsidRPr="00112F18">
        <w:rPr>
          <w:rFonts w:ascii="Times New Roman" w:eastAsia="仿宋" w:hAnsi="Times New Roman" w:cs="Times New Roman"/>
          <w:sz w:val="32"/>
          <w:szCs w:val="32"/>
        </w:rPr>
        <w:t>微课题</w:t>
      </w:r>
      <w:r w:rsidRPr="00112F18">
        <w:rPr>
          <w:rFonts w:ascii="Times New Roman" w:eastAsia="仿宋" w:hAnsi="Times New Roman" w:cs="Times New Roman"/>
          <w:sz w:val="32"/>
          <w:szCs w:val="32"/>
        </w:rPr>
        <w:t>”</w:t>
      </w:r>
      <w:r w:rsidRPr="00112F18">
        <w:rPr>
          <w:rFonts w:ascii="Times New Roman" w:eastAsia="仿宋" w:hAnsi="Times New Roman" w:cs="Times New Roman"/>
          <w:sz w:val="32"/>
          <w:szCs w:val="32"/>
        </w:rPr>
        <w:t>的研究时间为立项之日起</w:t>
      </w:r>
      <w:r w:rsidRPr="00112F18">
        <w:rPr>
          <w:rFonts w:ascii="Times New Roman" w:eastAsia="仿宋" w:hAnsi="Times New Roman" w:cs="Times New Roman"/>
          <w:sz w:val="32"/>
          <w:szCs w:val="32"/>
        </w:rPr>
        <w:t>6</w:t>
      </w:r>
      <w:r w:rsidRPr="00112F18">
        <w:rPr>
          <w:rFonts w:ascii="Times New Roman" w:eastAsia="仿宋" w:hAnsi="Times New Roman" w:cs="Times New Roman"/>
          <w:sz w:val="32"/>
          <w:szCs w:val="32"/>
        </w:rPr>
        <w:t>个月</w:t>
      </w:r>
      <w:r w:rsidR="008E5665" w:rsidRPr="00112F18">
        <w:rPr>
          <w:rFonts w:ascii="Times New Roman" w:eastAsia="仿宋" w:hAnsi="Times New Roman" w:cs="Times New Roman"/>
          <w:sz w:val="32"/>
          <w:szCs w:val="32"/>
        </w:rPr>
        <w:t>左右</w:t>
      </w:r>
      <w:r w:rsidRPr="00112F18">
        <w:rPr>
          <w:rFonts w:ascii="Times New Roman" w:eastAsia="仿宋" w:hAnsi="Times New Roman" w:cs="Times New Roman"/>
          <w:sz w:val="32"/>
          <w:szCs w:val="32"/>
        </w:rPr>
        <w:t>，最迟不超过</w:t>
      </w:r>
      <w:r w:rsidRPr="00112F18">
        <w:rPr>
          <w:rFonts w:ascii="Times New Roman" w:eastAsia="仿宋" w:hAnsi="Times New Roman" w:cs="Times New Roman"/>
          <w:sz w:val="32"/>
          <w:szCs w:val="32"/>
        </w:rPr>
        <w:t>12</w:t>
      </w:r>
      <w:r w:rsidRPr="00112F18">
        <w:rPr>
          <w:rFonts w:ascii="Times New Roman" w:eastAsia="仿宋" w:hAnsi="Times New Roman" w:cs="Times New Roman"/>
          <w:sz w:val="32"/>
          <w:szCs w:val="32"/>
        </w:rPr>
        <w:t>个月。达到结项要求即可随时申请结题。</w:t>
      </w:r>
    </w:p>
    <w:p w:rsidR="00BB5D6B" w:rsidRPr="00112F18" w:rsidRDefault="00496C77">
      <w:pPr>
        <w:spacing w:line="560" w:lineRule="exact"/>
        <w:ind w:firstLineChars="200" w:firstLine="640"/>
        <w:rPr>
          <w:rFonts w:ascii="Times New Roman" w:eastAsia="仿宋" w:hAnsi="Times New Roman" w:cs="Times New Roman"/>
          <w:sz w:val="32"/>
          <w:szCs w:val="32"/>
        </w:rPr>
      </w:pPr>
      <w:r w:rsidRPr="00112F18">
        <w:rPr>
          <w:rFonts w:ascii="Times New Roman" w:eastAsia="仿宋" w:hAnsi="Times New Roman" w:cs="Times New Roman"/>
          <w:sz w:val="32"/>
          <w:szCs w:val="32"/>
        </w:rPr>
        <w:t>课题主持人需以第一完成人的身份，发表知网可检索的学术论文</w:t>
      </w:r>
      <w:r w:rsidRPr="00112F18">
        <w:rPr>
          <w:rFonts w:ascii="Times New Roman" w:eastAsia="仿宋" w:hAnsi="Times New Roman" w:cs="Times New Roman"/>
          <w:sz w:val="32"/>
          <w:szCs w:val="32"/>
        </w:rPr>
        <w:t>1</w:t>
      </w:r>
      <w:r w:rsidRPr="00112F18">
        <w:rPr>
          <w:rFonts w:ascii="Times New Roman" w:eastAsia="仿宋" w:hAnsi="Times New Roman" w:cs="Times New Roman"/>
          <w:sz w:val="32"/>
          <w:szCs w:val="32"/>
        </w:rPr>
        <w:t>篇及以上，或者学校社会科学处认可的高质量学术成果</w:t>
      </w:r>
      <w:r w:rsidRPr="00112F18">
        <w:rPr>
          <w:rFonts w:ascii="Times New Roman" w:eastAsia="仿宋" w:hAnsi="Times New Roman" w:cs="Times New Roman"/>
          <w:sz w:val="32"/>
          <w:szCs w:val="32"/>
        </w:rPr>
        <w:t>1</w:t>
      </w:r>
      <w:r w:rsidRPr="00112F18">
        <w:rPr>
          <w:rFonts w:ascii="Times New Roman" w:eastAsia="仿宋" w:hAnsi="Times New Roman" w:cs="Times New Roman"/>
          <w:sz w:val="32"/>
          <w:szCs w:val="32"/>
        </w:rPr>
        <w:t>项及以上。课题参与人无要求。</w:t>
      </w:r>
    </w:p>
    <w:p w:rsidR="00BB5D6B" w:rsidRPr="003900D4" w:rsidRDefault="00496C77">
      <w:pPr>
        <w:spacing w:line="560" w:lineRule="exact"/>
        <w:ind w:firstLineChars="200" w:firstLine="640"/>
        <w:rPr>
          <w:rFonts w:ascii="Times New Roman" w:eastAsia="仿宋" w:hAnsi="Times New Roman" w:cs="Times New Roman"/>
          <w:sz w:val="32"/>
          <w:szCs w:val="32"/>
        </w:rPr>
      </w:pPr>
      <w:r w:rsidRPr="00112F18">
        <w:rPr>
          <w:rFonts w:ascii="Times New Roman" w:eastAsia="仿宋" w:hAnsi="Times New Roman" w:cs="Times New Roman"/>
          <w:sz w:val="32"/>
          <w:szCs w:val="32"/>
        </w:rPr>
        <w:t>用于结题的论文或者其他成果需注明课题名称和项目号。校内主持人的成果单位需为</w:t>
      </w:r>
      <w:r w:rsidRPr="003900D4">
        <w:rPr>
          <w:rFonts w:ascii="Times New Roman" w:eastAsia="仿宋" w:hAnsi="仿宋" w:cs="Times New Roman"/>
          <w:sz w:val="32"/>
          <w:szCs w:val="32"/>
        </w:rPr>
        <w:t>南京邮电大学，校外主持人用于结题的成果，成果单位至少需明确包含现单位和南京邮电大学两个。</w:t>
      </w:r>
    </w:p>
    <w:p w:rsidR="003900D4" w:rsidRDefault="00496C77" w:rsidP="003900D4">
      <w:pPr>
        <w:spacing w:line="560" w:lineRule="exact"/>
        <w:ind w:firstLineChars="200" w:firstLine="640"/>
        <w:rPr>
          <w:rFonts w:ascii="Times New Roman" w:eastAsia="仿宋" w:hAnsi="Times New Roman" w:cs="Times New Roman"/>
          <w:sz w:val="32"/>
          <w:szCs w:val="32"/>
        </w:rPr>
      </w:pPr>
      <w:r w:rsidRPr="003900D4">
        <w:rPr>
          <w:rFonts w:ascii="Times New Roman" w:eastAsia="仿宋" w:hAnsi="仿宋" w:cs="Times New Roman"/>
          <w:sz w:val="32"/>
          <w:szCs w:val="32"/>
        </w:rPr>
        <w:t>课题主持人申请结题时，需提供《</w:t>
      </w:r>
      <w:r w:rsidR="00EE563F" w:rsidRPr="003900D4">
        <w:rPr>
          <w:rFonts w:ascii="Times New Roman" w:eastAsia="仿宋" w:hAnsi="仿宋" w:cs="Times New Roman"/>
          <w:sz w:val="32"/>
          <w:szCs w:val="24"/>
        </w:rPr>
        <w:t>教材研究合作</w:t>
      </w:r>
      <w:r w:rsidR="00EE563F" w:rsidRPr="003900D4">
        <w:rPr>
          <w:rFonts w:ascii="Times New Roman" w:eastAsia="仿宋" w:hAnsi="仿宋" w:cs="Times New Roman"/>
          <w:sz w:val="32"/>
          <w:szCs w:val="32"/>
        </w:rPr>
        <w:t>课题</w:t>
      </w:r>
      <w:r w:rsidR="00BF5339" w:rsidRPr="003900D4">
        <w:rPr>
          <w:rFonts w:ascii="Times New Roman" w:eastAsia="仿宋" w:hAnsi="仿宋" w:cs="Times New Roman"/>
          <w:sz w:val="32"/>
          <w:szCs w:val="32"/>
        </w:rPr>
        <w:t>成果</w:t>
      </w:r>
      <w:r w:rsidR="00EE563F" w:rsidRPr="003900D4">
        <w:rPr>
          <w:rFonts w:ascii="Times New Roman" w:eastAsia="仿宋" w:hAnsi="仿宋" w:cs="Times New Roman"/>
          <w:sz w:val="32"/>
          <w:szCs w:val="32"/>
        </w:rPr>
        <w:t>验收申请表</w:t>
      </w:r>
      <w:r w:rsidRPr="003900D4">
        <w:rPr>
          <w:rFonts w:ascii="Times New Roman" w:eastAsia="仿宋" w:hAnsi="仿宋" w:cs="Times New Roman"/>
          <w:sz w:val="32"/>
          <w:szCs w:val="32"/>
        </w:rPr>
        <w:t>》、《</w:t>
      </w:r>
      <w:r w:rsidR="00EE563F" w:rsidRPr="003900D4">
        <w:rPr>
          <w:rFonts w:ascii="Times New Roman" w:eastAsia="仿宋" w:hAnsi="仿宋" w:cs="Times New Roman"/>
          <w:sz w:val="32"/>
          <w:szCs w:val="24"/>
        </w:rPr>
        <w:t>教材研究合作</w:t>
      </w:r>
      <w:r w:rsidR="00EE563F" w:rsidRPr="003900D4">
        <w:rPr>
          <w:rFonts w:ascii="Times New Roman" w:eastAsia="仿宋" w:hAnsi="仿宋" w:cs="Times New Roman"/>
          <w:sz w:val="32"/>
          <w:szCs w:val="32"/>
        </w:rPr>
        <w:t>课题</w:t>
      </w:r>
      <w:r w:rsidR="00BF5339" w:rsidRPr="003900D4">
        <w:rPr>
          <w:rFonts w:ascii="Times New Roman" w:eastAsia="仿宋" w:hAnsi="仿宋" w:cs="Times New Roman"/>
          <w:sz w:val="32"/>
          <w:szCs w:val="32"/>
        </w:rPr>
        <w:t>研究</w:t>
      </w:r>
      <w:r w:rsidR="00EE563F" w:rsidRPr="003900D4">
        <w:rPr>
          <w:rFonts w:ascii="Times New Roman" w:eastAsia="仿宋" w:hAnsi="仿宋" w:cs="Times New Roman"/>
          <w:sz w:val="32"/>
          <w:szCs w:val="32"/>
        </w:rPr>
        <w:t>总结报告</w:t>
      </w:r>
      <w:r w:rsidRPr="003900D4">
        <w:rPr>
          <w:rFonts w:ascii="Times New Roman" w:eastAsia="仿宋" w:hAnsi="仿宋" w:cs="Times New Roman"/>
          <w:sz w:val="32"/>
          <w:szCs w:val="32"/>
        </w:rPr>
        <w:t>》和相关学术成果的电子版和纸质版。成果为论文的，提供发表刊物的封面、目录和正文复印件；成果为学术专著的，提供学术专著实物一本，并附封面、版权页、提要、目录复印件；其他成果形式请提供相</w:t>
      </w:r>
      <w:r w:rsidRPr="003900D4">
        <w:rPr>
          <w:rFonts w:ascii="Times New Roman" w:eastAsia="仿宋" w:hAnsi="仿宋" w:cs="Times New Roman"/>
          <w:sz w:val="32"/>
          <w:szCs w:val="32"/>
        </w:rPr>
        <w:lastRenderedPageBreak/>
        <w:t>应证书、照片、说明等相应佐证材料。结项纸质材料用</w:t>
      </w:r>
      <w:r w:rsidRPr="003900D4">
        <w:rPr>
          <w:rFonts w:ascii="Times New Roman" w:eastAsia="仿宋" w:hAnsi="Times New Roman" w:cs="Times New Roman"/>
          <w:sz w:val="32"/>
          <w:szCs w:val="32"/>
        </w:rPr>
        <w:t>A4</w:t>
      </w:r>
      <w:r w:rsidR="00715152" w:rsidRPr="003900D4">
        <w:rPr>
          <w:rFonts w:ascii="Times New Roman" w:eastAsia="仿宋" w:hAnsi="仿宋" w:cs="Times New Roman"/>
          <w:sz w:val="32"/>
          <w:szCs w:val="32"/>
        </w:rPr>
        <w:t>纸打印或复印，并装订成册，由课题主持人</w:t>
      </w:r>
      <w:r w:rsidR="00FA6DEE" w:rsidRPr="003900D4">
        <w:rPr>
          <w:rFonts w:ascii="Times New Roman" w:eastAsia="仿宋" w:hAnsi="仿宋" w:cs="Times New Roman"/>
          <w:sz w:val="32"/>
          <w:szCs w:val="32"/>
        </w:rPr>
        <w:t>所在单位组织专家评审验收后，</w:t>
      </w:r>
      <w:r w:rsidRPr="003900D4">
        <w:rPr>
          <w:rFonts w:ascii="Times New Roman" w:eastAsia="仿宋" w:hAnsi="仿宋" w:cs="Times New Roman"/>
          <w:sz w:val="32"/>
          <w:szCs w:val="32"/>
        </w:rPr>
        <w:t>提交南京邮电大学</w:t>
      </w:r>
      <w:r w:rsidRPr="003900D4">
        <w:rPr>
          <w:rFonts w:ascii="Times New Roman" w:eastAsia="仿宋" w:hAnsi="Times New Roman" w:cs="Times New Roman"/>
          <w:sz w:val="32"/>
          <w:szCs w:val="32"/>
        </w:rPr>
        <w:t>-</w:t>
      </w:r>
      <w:r w:rsidRPr="003900D4">
        <w:rPr>
          <w:rFonts w:ascii="Times New Roman" w:eastAsia="仿宋" w:hAnsi="仿宋" w:cs="Times New Roman"/>
          <w:sz w:val="32"/>
          <w:szCs w:val="32"/>
        </w:rPr>
        <w:t>人民邮电出版社</w:t>
      </w:r>
      <w:r w:rsidR="00FA6DEE" w:rsidRPr="003900D4">
        <w:rPr>
          <w:rFonts w:ascii="Times New Roman" w:eastAsia="仿宋" w:hAnsi="仿宋" w:cs="Times New Roman"/>
          <w:sz w:val="32"/>
          <w:szCs w:val="32"/>
        </w:rPr>
        <w:t>教材研究基地审核。审核</w:t>
      </w:r>
      <w:r w:rsidRPr="003900D4">
        <w:rPr>
          <w:rFonts w:ascii="Times New Roman" w:eastAsia="仿宋" w:hAnsi="仿宋" w:cs="Times New Roman"/>
          <w:sz w:val="32"/>
          <w:szCs w:val="32"/>
        </w:rPr>
        <w:t>通过，课题正式结项。</w:t>
      </w:r>
    </w:p>
    <w:p w:rsidR="00BB5D6B" w:rsidRPr="00112F18" w:rsidRDefault="00112F18" w:rsidP="00112F18">
      <w:pPr>
        <w:spacing w:line="560" w:lineRule="exact"/>
        <w:ind w:firstLine="645"/>
        <w:rPr>
          <w:rFonts w:ascii="黑体" w:eastAsia="黑体" w:hAnsi="黑体" w:cs="Times New Roman"/>
          <w:sz w:val="32"/>
          <w:szCs w:val="24"/>
        </w:rPr>
      </w:pPr>
      <w:r w:rsidRPr="00112F18">
        <w:rPr>
          <w:rFonts w:ascii="黑体" w:eastAsia="黑体" w:hAnsi="黑体" w:cs="Times New Roman"/>
          <w:sz w:val="32"/>
          <w:szCs w:val="24"/>
        </w:rPr>
        <w:t>四、</w:t>
      </w:r>
      <w:r w:rsidR="00496C77" w:rsidRPr="00112F18">
        <w:rPr>
          <w:rFonts w:ascii="黑体" w:eastAsia="黑体" w:hAnsi="黑体" w:cs="Times New Roman"/>
          <w:sz w:val="32"/>
          <w:szCs w:val="24"/>
        </w:rPr>
        <w:t>2024年下半年重点关注选题方向</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t>结合我校近年来教材研究情况和国内教材发展趋势，</w:t>
      </w:r>
      <w:r w:rsidRPr="00C8065E">
        <w:rPr>
          <w:rFonts w:ascii="Times New Roman" w:eastAsia="仿宋" w:hAnsi="Times New Roman" w:cs="Times New Roman"/>
          <w:sz w:val="32"/>
          <w:szCs w:val="32"/>
        </w:rPr>
        <w:t>2024</w:t>
      </w:r>
      <w:r w:rsidRPr="00C8065E">
        <w:rPr>
          <w:rFonts w:ascii="Times New Roman" w:eastAsia="仿宋" w:hAnsi="仿宋" w:cs="Times New Roman"/>
          <w:sz w:val="32"/>
          <w:szCs w:val="32"/>
        </w:rPr>
        <w:t>年立项重点关注的教材研究选题方向如下。</w:t>
      </w:r>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教材编写实践研究</w:t>
      </w:r>
    </w:p>
    <w:p w:rsidR="00BB5D6B" w:rsidRPr="00C8065E" w:rsidRDefault="00496C77" w:rsidP="0026399F">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课程的教材知识引入模式研究；</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学科教材知识体系构建研究；启发式教学融入</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教材编写方式研究；教材修订重组研究；教材三基五性与编写实践研究</w:t>
      </w:r>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单类型教材研究</w:t>
      </w:r>
    </w:p>
    <w:p w:rsidR="00BB5D6B" w:rsidRPr="00C8065E" w:rsidRDefault="00496C77">
      <w:pPr>
        <w:spacing w:line="560" w:lineRule="exact"/>
        <w:ind w:firstLineChars="200" w:firstLine="640"/>
        <w:rPr>
          <w:rFonts w:ascii="Times New Roman" w:eastAsia="楷体" w:hAnsi="Times New Roman" w:cs="Times New Roman"/>
          <w:bCs/>
          <w:sz w:val="32"/>
          <w:szCs w:val="24"/>
        </w:rPr>
      </w:pPr>
      <w:r w:rsidRPr="00C8065E">
        <w:rPr>
          <w:rFonts w:ascii="Times New Roman" w:eastAsia="仿宋" w:hAnsi="仿宋" w:cs="Times New Roman"/>
          <w:sz w:val="32"/>
          <w:szCs w:val="32"/>
        </w:rPr>
        <w:t>中外</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教材对比研究；近</w:t>
      </w:r>
      <w:r w:rsidRPr="00C8065E">
        <w:rPr>
          <w:rFonts w:ascii="Times New Roman" w:eastAsia="仿宋" w:hAnsi="Times New Roman" w:cs="Times New Roman"/>
          <w:sz w:val="32"/>
          <w:szCs w:val="32"/>
        </w:rPr>
        <w:t>10</w:t>
      </w:r>
      <w:r w:rsidRPr="00C8065E">
        <w:rPr>
          <w:rFonts w:ascii="Times New Roman" w:eastAsia="仿宋" w:hAnsi="仿宋" w:cs="Times New Roman"/>
          <w:sz w:val="32"/>
          <w:szCs w:val="32"/>
        </w:rPr>
        <w:t>年国内</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课程代表性教材分析研究；</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知识点在代表性教材中的叙述方式研究；文学类教材的篇目选择研究</w:t>
      </w:r>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教材基础理论</w:t>
      </w:r>
      <w:r w:rsidR="00AF7B89" w:rsidRPr="00C8065E">
        <w:rPr>
          <w:rFonts w:ascii="Times New Roman" w:eastAsia="楷体" w:hAnsi="Times New Roman" w:cs="Times New Roman"/>
          <w:bCs/>
          <w:sz w:val="32"/>
          <w:szCs w:val="24"/>
        </w:rPr>
        <w:t>研究</w:t>
      </w:r>
    </w:p>
    <w:p w:rsidR="00BB5D6B" w:rsidRPr="00C8065E" w:rsidRDefault="00496C77">
      <w:pPr>
        <w:spacing w:line="560" w:lineRule="exact"/>
        <w:ind w:firstLineChars="200" w:firstLine="640"/>
        <w:rPr>
          <w:rFonts w:ascii="Times New Roman" w:eastAsia="楷体" w:hAnsi="Times New Roman" w:cs="Times New Roman"/>
          <w:bCs/>
          <w:sz w:val="32"/>
          <w:szCs w:val="24"/>
        </w:rPr>
      </w:pPr>
      <w:r w:rsidRPr="00C8065E">
        <w:rPr>
          <w:rFonts w:ascii="Times New Roman" w:eastAsia="仿宋" w:hAnsi="仿宋" w:cs="Times New Roman"/>
          <w:sz w:val="32"/>
          <w:szCs w:val="32"/>
        </w:rPr>
        <w:t>教材的媒介属性研究；教材文本研究；教材结构研究；教材数字化研究；教材内容衔接研究；教材编写与读者反应研究；教材外观设计与教材内容契合度研究；教材中的文字图像等元素搭配研究</w:t>
      </w:r>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教材质量评价研究</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t>外语类教材的质量评价研究；读者反馈与教材评价研究；教</w:t>
      </w:r>
      <w:r w:rsidRPr="00C8065E">
        <w:rPr>
          <w:rFonts w:ascii="Times New Roman" w:eastAsia="仿宋" w:hAnsi="仿宋" w:cs="Times New Roman"/>
          <w:sz w:val="32"/>
          <w:szCs w:val="32"/>
        </w:rPr>
        <w:lastRenderedPageBreak/>
        <w:t>材体系完备性与质量评价研究；</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学科教材的评价标准研究</w:t>
      </w:r>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教材使用研究</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t>启发式教学模式下的教材使用研究；</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数字教材的课程应用研究；思政课教材的使用研究；教材培训与授课关系研究</w:t>
      </w:r>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教材发展历史研究</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教材的发展史研究；</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教材编写模式的发展史研究；</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教材插图的发展史研究</w:t>
      </w:r>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教材出版发行研究</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t>数字教材推广模式研究；教材营销渠道研究；教材编辑加工模式研究；教材选题研究；教材盈利模式研究</w:t>
      </w:r>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教材与课程、教学关系研究</w:t>
      </w:r>
    </w:p>
    <w:p w:rsidR="00BB5D6B" w:rsidRPr="00C8065E" w:rsidRDefault="00496C77" w:rsidP="0000435C">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教材与课程的适用性研究；</w:t>
      </w:r>
      <w:r w:rsidRPr="00C8065E">
        <w:rPr>
          <w:rFonts w:ascii="Times New Roman" w:eastAsia="仿宋" w:hAnsi="Times New Roman" w:cs="Times New Roman"/>
          <w:sz w:val="32"/>
          <w:szCs w:val="32"/>
        </w:rPr>
        <w:t>XX</w:t>
      </w:r>
      <w:r w:rsidRPr="00C8065E">
        <w:rPr>
          <w:rFonts w:ascii="Times New Roman" w:eastAsia="仿宋" w:hAnsi="仿宋" w:cs="Times New Roman"/>
          <w:sz w:val="32"/>
          <w:szCs w:val="32"/>
        </w:rPr>
        <w:t>教材开展课程思政的方式研究；教材与考试的关系研究；教师授课与教材订购的关系研究；专业培养计划与教材关系研究</w:t>
      </w:r>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教材意识形态研究</w:t>
      </w:r>
    </w:p>
    <w:p w:rsidR="00BB5D6B" w:rsidRPr="00C8065E" w:rsidRDefault="00496C77">
      <w:pPr>
        <w:spacing w:line="560" w:lineRule="exact"/>
        <w:ind w:firstLineChars="200" w:firstLine="640"/>
        <w:rPr>
          <w:rFonts w:ascii="Times New Roman" w:eastAsia="仿宋" w:hAnsi="Times New Roman" w:cs="Times New Roman"/>
          <w:b/>
          <w:bCs/>
          <w:sz w:val="32"/>
          <w:szCs w:val="32"/>
        </w:rPr>
      </w:pPr>
      <w:r w:rsidRPr="00C8065E">
        <w:rPr>
          <w:rFonts w:ascii="Times New Roman" w:eastAsia="仿宋" w:hAnsi="仿宋" w:cs="Times New Roman"/>
          <w:sz w:val="32"/>
          <w:szCs w:val="32"/>
        </w:rPr>
        <w:t>思政元素融入教材的模式研究；港澳台教材的国家认同研究；高校统编教材的价值导向研究；殖民主义思想在第三世界国家教材中的影响研究；教材中的性别、种族和阶级意识研究</w:t>
      </w:r>
      <w:bookmarkStart w:id="0" w:name="_GoBack"/>
      <w:bookmarkEnd w:id="0"/>
    </w:p>
    <w:p w:rsidR="00BB5D6B" w:rsidRPr="00C8065E" w:rsidRDefault="00496C77">
      <w:pPr>
        <w:numPr>
          <w:ilvl w:val="0"/>
          <w:numId w:val="3"/>
        </w:numPr>
        <w:spacing w:line="560" w:lineRule="exact"/>
        <w:ind w:firstLineChars="200"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教材跨学科研究</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t>教材与设计美学；教材与语言学；教材与心理学；教材与政治；教材与社会；教材与宗教；教材与媒介；教材与信息传播；教材与生态</w:t>
      </w:r>
    </w:p>
    <w:p w:rsidR="00BB5D6B" w:rsidRPr="00C8065E" w:rsidRDefault="00496C77">
      <w:pPr>
        <w:spacing w:line="560" w:lineRule="exact"/>
        <w:ind w:firstLineChars="200" w:firstLine="640"/>
        <w:rPr>
          <w:rFonts w:ascii="Times New Roman" w:eastAsia="仿宋" w:hAnsi="Times New Roman" w:cs="Times New Roman"/>
          <w:sz w:val="32"/>
          <w:szCs w:val="32"/>
        </w:rPr>
      </w:pPr>
      <w:r w:rsidRPr="00C8065E">
        <w:rPr>
          <w:rFonts w:ascii="Times New Roman" w:eastAsia="仿宋" w:hAnsi="仿宋" w:cs="Times New Roman"/>
          <w:sz w:val="32"/>
          <w:szCs w:val="32"/>
        </w:rPr>
        <w:lastRenderedPageBreak/>
        <w:t>申报人可以结合上述选题方向，确定某个具体研究内容申报课题，也可以在其他方向选定合适的内容申报。</w:t>
      </w:r>
    </w:p>
    <w:p w:rsidR="00BB5D6B" w:rsidRPr="00112F18" w:rsidRDefault="00112F18" w:rsidP="00112F18">
      <w:pPr>
        <w:spacing w:line="560" w:lineRule="exact"/>
        <w:ind w:firstLine="645"/>
        <w:rPr>
          <w:rFonts w:ascii="黑体" w:eastAsia="黑体" w:hAnsi="黑体" w:cs="Times New Roman"/>
          <w:sz w:val="32"/>
          <w:szCs w:val="24"/>
        </w:rPr>
      </w:pPr>
      <w:r w:rsidRPr="00112F18">
        <w:rPr>
          <w:rFonts w:ascii="黑体" w:eastAsia="黑体" w:hAnsi="黑体" w:cs="Times New Roman"/>
          <w:sz w:val="32"/>
          <w:szCs w:val="24"/>
        </w:rPr>
        <w:t>五、</w:t>
      </w:r>
      <w:r w:rsidR="00496C77" w:rsidRPr="00112F18">
        <w:rPr>
          <w:rFonts w:ascii="黑体" w:eastAsia="黑体" w:hAnsi="黑体" w:cs="Times New Roman"/>
          <w:sz w:val="32"/>
          <w:szCs w:val="24"/>
        </w:rPr>
        <w:t>申报</w:t>
      </w:r>
      <w:r w:rsidR="00280AEC" w:rsidRPr="00112F18">
        <w:rPr>
          <w:rFonts w:ascii="黑体" w:eastAsia="黑体" w:hAnsi="黑体" w:cs="Times New Roman"/>
          <w:sz w:val="32"/>
          <w:szCs w:val="24"/>
        </w:rPr>
        <w:t>安排</w:t>
      </w:r>
    </w:p>
    <w:p w:rsidR="006F3F30" w:rsidRPr="00C8065E" w:rsidRDefault="006F3F30" w:rsidP="006F3F30">
      <w:pPr>
        <w:numPr>
          <w:ilvl w:val="0"/>
          <w:numId w:val="4"/>
        </w:numPr>
        <w:spacing w:line="560" w:lineRule="exact"/>
        <w:ind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申报时间</w:t>
      </w:r>
    </w:p>
    <w:p w:rsidR="006F3F30" w:rsidRPr="00112F18" w:rsidRDefault="006F3F30" w:rsidP="00112F18">
      <w:pPr>
        <w:spacing w:line="560" w:lineRule="exact"/>
        <w:ind w:firstLineChars="200" w:firstLine="640"/>
        <w:rPr>
          <w:rFonts w:ascii="Times New Roman" w:eastAsia="仿宋_GB2312" w:hAnsi="Times New Roman" w:cs="Times New Roman"/>
          <w:sz w:val="32"/>
          <w:szCs w:val="24"/>
        </w:rPr>
      </w:pPr>
      <w:r w:rsidRPr="00112F18">
        <w:rPr>
          <w:rFonts w:ascii="Times New Roman" w:eastAsia="仿宋_GB2312" w:hAnsi="Times New Roman" w:cs="Times New Roman"/>
          <w:sz w:val="32"/>
          <w:szCs w:val="24"/>
        </w:rPr>
        <w:t>2024</w:t>
      </w:r>
      <w:r w:rsidRPr="00112F18">
        <w:rPr>
          <w:rFonts w:ascii="Times New Roman" w:eastAsia="仿宋_GB2312" w:hAnsi="Times New Roman" w:cs="Times New Roman"/>
          <w:sz w:val="32"/>
          <w:szCs w:val="24"/>
        </w:rPr>
        <w:t>年</w:t>
      </w:r>
      <w:r w:rsidRPr="00112F18">
        <w:rPr>
          <w:rFonts w:ascii="Times New Roman" w:eastAsia="仿宋_GB2312" w:hAnsi="Times New Roman" w:cs="Times New Roman"/>
          <w:sz w:val="32"/>
          <w:szCs w:val="24"/>
        </w:rPr>
        <w:t>9</w:t>
      </w:r>
      <w:r w:rsidRPr="00112F18">
        <w:rPr>
          <w:rFonts w:ascii="Times New Roman" w:eastAsia="仿宋_GB2312" w:hAnsi="Times New Roman" w:cs="Times New Roman"/>
          <w:sz w:val="32"/>
          <w:szCs w:val="24"/>
        </w:rPr>
        <w:t>月</w:t>
      </w:r>
      <w:r w:rsidR="004922FB" w:rsidRPr="00112F18">
        <w:rPr>
          <w:rFonts w:ascii="Times New Roman" w:eastAsia="仿宋_GB2312" w:hAnsi="Times New Roman" w:cs="Times New Roman"/>
          <w:sz w:val="32"/>
          <w:szCs w:val="24"/>
        </w:rPr>
        <w:t>2</w:t>
      </w:r>
      <w:r w:rsidRPr="00112F18">
        <w:rPr>
          <w:rFonts w:ascii="Times New Roman" w:eastAsia="仿宋_GB2312" w:hAnsi="Times New Roman" w:cs="Times New Roman"/>
          <w:sz w:val="32"/>
          <w:szCs w:val="24"/>
        </w:rPr>
        <w:t>日</w:t>
      </w:r>
      <w:r w:rsidRPr="00112F18">
        <w:rPr>
          <w:rFonts w:ascii="Times New Roman" w:eastAsia="仿宋_GB2312" w:hAnsi="Times New Roman" w:cs="Times New Roman"/>
          <w:sz w:val="32"/>
          <w:szCs w:val="24"/>
        </w:rPr>
        <w:t>-9</w:t>
      </w:r>
      <w:r w:rsidRPr="00112F18">
        <w:rPr>
          <w:rFonts w:ascii="Times New Roman" w:eastAsia="仿宋_GB2312" w:hAnsi="Times New Roman" w:cs="Times New Roman"/>
          <w:sz w:val="32"/>
          <w:szCs w:val="24"/>
        </w:rPr>
        <w:t>月</w:t>
      </w:r>
      <w:r w:rsidRPr="00112F18">
        <w:rPr>
          <w:rFonts w:ascii="Times New Roman" w:eastAsia="仿宋_GB2312" w:hAnsi="Times New Roman" w:cs="Times New Roman"/>
          <w:sz w:val="32"/>
          <w:szCs w:val="24"/>
        </w:rPr>
        <w:t>20</w:t>
      </w:r>
      <w:r w:rsidRPr="00112F18">
        <w:rPr>
          <w:rFonts w:ascii="Times New Roman" w:eastAsia="仿宋_GB2312" w:hAnsi="Times New Roman" w:cs="Times New Roman"/>
          <w:sz w:val="32"/>
          <w:szCs w:val="24"/>
        </w:rPr>
        <w:t>日</w:t>
      </w:r>
      <w:r w:rsidR="000237A1" w:rsidRPr="00112F18">
        <w:rPr>
          <w:rFonts w:ascii="Times New Roman" w:eastAsia="仿宋_GB2312" w:hAnsi="Times New Roman" w:cs="Times New Roman"/>
          <w:sz w:val="32"/>
          <w:szCs w:val="24"/>
        </w:rPr>
        <w:t>。</w:t>
      </w:r>
    </w:p>
    <w:p w:rsidR="006F3F30" w:rsidRPr="00C8065E" w:rsidRDefault="006F3F30" w:rsidP="006F3F30">
      <w:pPr>
        <w:numPr>
          <w:ilvl w:val="0"/>
          <w:numId w:val="4"/>
        </w:numPr>
        <w:spacing w:line="560" w:lineRule="exact"/>
        <w:ind w:firstLine="640"/>
        <w:rPr>
          <w:rFonts w:ascii="Times New Roman" w:eastAsia="楷体" w:hAnsi="Times New Roman" w:cs="Times New Roman"/>
          <w:bCs/>
          <w:sz w:val="32"/>
          <w:szCs w:val="24"/>
        </w:rPr>
      </w:pPr>
      <w:r w:rsidRPr="00C8065E">
        <w:rPr>
          <w:rFonts w:ascii="Times New Roman" w:eastAsia="楷体" w:hAnsi="Times New Roman" w:cs="Times New Roman"/>
          <w:bCs/>
          <w:sz w:val="32"/>
          <w:szCs w:val="24"/>
        </w:rPr>
        <w:t>申报材料</w:t>
      </w:r>
    </w:p>
    <w:p w:rsidR="006F3F30" w:rsidRPr="00C8065E" w:rsidRDefault="006F3F30" w:rsidP="00112F18">
      <w:pPr>
        <w:spacing w:line="560" w:lineRule="exact"/>
        <w:ind w:firstLineChars="200" w:firstLine="640"/>
        <w:rPr>
          <w:rFonts w:ascii="Times New Roman" w:eastAsia="仿宋_GB2312" w:hAnsi="Times New Roman" w:cs="Times New Roman"/>
          <w:sz w:val="32"/>
          <w:szCs w:val="24"/>
        </w:rPr>
      </w:pPr>
      <w:r w:rsidRPr="00C8065E">
        <w:rPr>
          <w:rFonts w:ascii="Times New Roman" w:eastAsia="仿宋_GB2312" w:hAnsi="Times New Roman" w:cs="Times New Roman"/>
          <w:sz w:val="32"/>
          <w:szCs w:val="24"/>
        </w:rPr>
        <w:t>1.</w:t>
      </w:r>
      <w:r w:rsidRPr="00C8065E">
        <w:rPr>
          <w:rFonts w:ascii="Times New Roman" w:eastAsia="仿宋_GB2312" w:hAnsi="Times New Roman" w:cs="Times New Roman"/>
          <w:sz w:val="32"/>
          <w:szCs w:val="24"/>
        </w:rPr>
        <w:t>《</w:t>
      </w:r>
      <w:r w:rsidR="00E829FB" w:rsidRPr="00C8065E">
        <w:rPr>
          <w:rFonts w:ascii="Times New Roman" w:eastAsia="仿宋_GB2312" w:hAnsi="Times New Roman" w:cs="Times New Roman"/>
          <w:sz w:val="32"/>
          <w:szCs w:val="24"/>
        </w:rPr>
        <w:t>2024</w:t>
      </w:r>
      <w:r w:rsidR="00E829FB" w:rsidRPr="00C8065E">
        <w:rPr>
          <w:rFonts w:ascii="Times New Roman" w:eastAsia="仿宋_GB2312" w:hAnsi="Times New Roman" w:cs="Times New Roman"/>
          <w:sz w:val="32"/>
          <w:szCs w:val="24"/>
        </w:rPr>
        <w:t>年</w:t>
      </w:r>
      <w:r w:rsidRPr="00C8065E">
        <w:rPr>
          <w:rFonts w:ascii="Times New Roman" w:eastAsia="仿宋_GB2312" w:hAnsi="Times New Roman" w:cs="Times New Roman"/>
          <w:sz w:val="32"/>
          <w:szCs w:val="24"/>
        </w:rPr>
        <w:t>教材研究合作</w:t>
      </w:r>
      <w:r w:rsidR="00744AC4">
        <w:rPr>
          <w:rFonts w:ascii="Times New Roman" w:eastAsia="仿宋" w:hAnsi="Times New Roman" w:cs="Times New Roman" w:hint="eastAsia"/>
          <w:sz w:val="32"/>
          <w:szCs w:val="32"/>
        </w:rPr>
        <w:t>“</w:t>
      </w:r>
      <w:r w:rsidR="00744AC4" w:rsidRPr="0000435C">
        <w:rPr>
          <w:rFonts w:ascii="Times New Roman" w:eastAsia="仿宋" w:hAnsi="仿宋" w:cs="Times New Roman"/>
          <w:sz w:val="32"/>
          <w:szCs w:val="32"/>
        </w:rPr>
        <w:t>微课题</w:t>
      </w:r>
      <w:r w:rsidR="00744AC4">
        <w:rPr>
          <w:rFonts w:ascii="Times New Roman" w:eastAsia="仿宋" w:hAnsi="仿宋" w:cs="Times New Roman"/>
          <w:sz w:val="32"/>
          <w:szCs w:val="32"/>
        </w:rPr>
        <w:t>”</w:t>
      </w:r>
      <w:r w:rsidR="007F6139" w:rsidRPr="00C8065E">
        <w:rPr>
          <w:rFonts w:ascii="Times New Roman" w:eastAsia="仿宋_GB2312" w:hAnsi="Times New Roman" w:cs="Times New Roman"/>
          <w:sz w:val="32"/>
          <w:szCs w:val="24"/>
        </w:rPr>
        <w:t>申请书</w:t>
      </w:r>
      <w:r w:rsidR="00E829FB" w:rsidRPr="00C8065E">
        <w:rPr>
          <w:rFonts w:ascii="Times New Roman" w:eastAsia="仿宋_GB2312" w:hAnsi="Times New Roman" w:cs="Times New Roman"/>
          <w:sz w:val="32"/>
          <w:szCs w:val="24"/>
        </w:rPr>
        <w:t>》（附件</w:t>
      </w:r>
      <w:r w:rsidRPr="00C8065E">
        <w:rPr>
          <w:rFonts w:ascii="Times New Roman" w:eastAsia="仿宋_GB2312" w:hAnsi="Times New Roman" w:cs="Times New Roman"/>
          <w:sz w:val="32"/>
          <w:szCs w:val="24"/>
        </w:rPr>
        <w:t>1</w:t>
      </w:r>
      <w:r w:rsidRPr="00C8065E">
        <w:rPr>
          <w:rFonts w:ascii="Times New Roman" w:eastAsia="仿宋_GB2312" w:hAnsi="Times New Roman" w:cs="Times New Roman"/>
          <w:sz w:val="32"/>
          <w:szCs w:val="24"/>
        </w:rPr>
        <w:t>）</w:t>
      </w:r>
      <w:r w:rsidRPr="00C8065E">
        <w:rPr>
          <w:rFonts w:ascii="Times New Roman" w:eastAsia="仿宋_GB2312" w:hAnsi="Times New Roman" w:cs="Times New Roman"/>
          <w:sz w:val="32"/>
          <w:szCs w:val="24"/>
        </w:rPr>
        <w:t>1</w:t>
      </w:r>
      <w:r w:rsidRPr="00C8065E">
        <w:rPr>
          <w:rFonts w:ascii="Times New Roman" w:eastAsia="仿宋_GB2312" w:hAnsi="Times New Roman" w:cs="Times New Roman"/>
          <w:sz w:val="32"/>
          <w:szCs w:val="24"/>
        </w:rPr>
        <w:t>式</w:t>
      </w:r>
      <w:r w:rsidR="00E829FB" w:rsidRPr="00C8065E">
        <w:rPr>
          <w:rFonts w:ascii="Times New Roman" w:eastAsia="仿宋_GB2312" w:hAnsi="Times New Roman" w:cs="Times New Roman"/>
          <w:sz w:val="32"/>
          <w:szCs w:val="24"/>
        </w:rPr>
        <w:t>5</w:t>
      </w:r>
      <w:r w:rsidRPr="00C8065E">
        <w:rPr>
          <w:rFonts w:ascii="Times New Roman" w:eastAsia="仿宋_GB2312" w:hAnsi="Times New Roman" w:cs="Times New Roman"/>
          <w:sz w:val="32"/>
          <w:szCs w:val="24"/>
        </w:rPr>
        <w:t>份。</w:t>
      </w:r>
    </w:p>
    <w:p w:rsidR="00C7563C" w:rsidRPr="00C8065E" w:rsidRDefault="00C7563C" w:rsidP="00112F18">
      <w:pPr>
        <w:spacing w:line="560" w:lineRule="exact"/>
        <w:ind w:firstLineChars="200" w:firstLine="640"/>
        <w:rPr>
          <w:rFonts w:ascii="Times New Roman" w:eastAsia="仿宋_GB2312" w:hAnsi="Times New Roman" w:cs="Times New Roman"/>
          <w:sz w:val="32"/>
          <w:szCs w:val="24"/>
        </w:rPr>
      </w:pPr>
      <w:r w:rsidRPr="00C8065E">
        <w:rPr>
          <w:rFonts w:ascii="Times New Roman" w:eastAsia="仿宋_GB2312" w:hAnsi="Times New Roman" w:cs="Times New Roman"/>
          <w:sz w:val="32"/>
          <w:szCs w:val="24"/>
        </w:rPr>
        <w:t>2.</w:t>
      </w:r>
      <w:r w:rsidRPr="00C8065E">
        <w:rPr>
          <w:rFonts w:ascii="Times New Roman" w:eastAsia="仿宋_GB2312" w:hAnsi="Times New Roman" w:cs="Times New Roman"/>
          <w:sz w:val="32"/>
          <w:szCs w:val="24"/>
        </w:rPr>
        <w:t>《</w:t>
      </w:r>
      <w:r w:rsidRPr="00C8065E">
        <w:rPr>
          <w:rFonts w:ascii="Times New Roman" w:eastAsia="仿宋_GB2312" w:hAnsi="Times New Roman" w:cs="Times New Roman"/>
          <w:sz w:val="32"/>
          <w:szCs w:val="24"/>
        </w:rPr>
        <w:t>2024</w:t>
      </w:r>
      <w:r w:rsidRPr="00C8065E">
        <w:rPr>
          <w:rFonts w:ascii="Times New Roman" w:eastAsia="仿宋_GB2312" w:hAnsi="Times New Roman" w:cs="Times New Roman"/>
          <w:sz w:val="32"/>
          <w:szCs w:val="24"/>
        </w:rPr>
        <w:t>年教材研究合作</w:t>
      </w:r>
      <w:r w:rsidR="00744AC4">
        <w:rPr>
          <w:rFonts w:ascii="Times New Roman" w:eastAsia="仿宋" w:hAnsi="Times New Roman" w:cs="Times New Roman" w:hint="eastAsia"/>
          <w:sz w:val="32"/>
          <w:szCs w:val="32"/>
        </w:rPr>
        <w:t>“</w:t>
      </w:r>
      <w:r w:rsidR="00744AC4" w:rsidRPr="0000435C">
        <w:rPr>
          <w:rFonts w:ascii="Times New Roman" w:eastAsia="仿宋" w:hAnsi="仿宋" w:cs="Times New Roman"/>
          <w:sz w:val="32"/>
          <w:szCs w:val="32"/>
        </w:rPr>
        <w:t>微课题</w:t>
      </w:r>
      <w:r w:rsidR="00744AC4">
        <w:rPr>
          <w:rFonts w:ascii="Times New Roman" w:eastAsia="仿宋" w:hAnsi="仿宋" w:cs="Times New Roman"/>
          <w:sz w:val="32"/>
          <w:szCs w:val="32"/>
        </w:rPr>
        <w:t>”</w:t>
      </w:r>
      <w:r w:rsidRPr="00C8065E">
        <w:rPr>
          <w:rFonts w:ascii="Times New Roman" w:eastAsia="仿宋_GB2312" w:hAnsi="Times New Roman" w:cs="Times New Roman"/>
          <w:sz w:val="32"/>
          <w:szCs w:val="24"/>
        </w:rPr>
        <w:t>申报汇总表》（附件</w:t>
      </w:r>
      <w:r w:rsidRPr="00C8065E">
        <w:rPr>
          <w:rFonts w:ascii="Times New Roman" w:eastAsia="仿宋_GB2312" w:hAnsi="Times New Roman" w:cs="Times New Roman"/>
          <w:sz w:val="32"/>
          <w:szCs w:val="24"/>
        </w:rPr>
        <w:t>2</w:t>
      </w:r>
      <w:r w:rsidRPr="00C8065E">
        <w:rPr>
          <w:rFonts w:ascii="Times New Roman" w:eastAsia="仿宋_GB2312" w:hAnsi="Times New Roman" w:cs="Times New Roman"/>
          <w:sz w:val="32"/>
          <w:szCs w:val="24"/>
        </w:rPr>
        <w:t>）</w:t>
      </w:r>
      <w:r w:rsidRPr="00C8065E">
        <w:rPr>
          <w:rFonts w:ascii="Times New Roman" w:eastAsia="仿宋_GB2312" w:hAnsi="Times New Roman" w:cs="Times New Roman"/>
          <w:sz w:val="32"/>
          <w:szCs w:val="24"/>
        </w:rPr>
        <w:t>1</w:t>
      </w:r>
      <w:r w:rsidRPr="00C8065E">
        <w:rPr>
          <w:rFonts w:ascii="Times New Roman" w:eastAsia="仿宋_GB2312" w:hAnsi="Times New Roman" w:cs="Times New Roman"/>
          <w:sz w:val="32"/>
          <w:szCs w:val="24"/>
        </w:rPr>
        <w:t>份。</w:t>
      </w:r>
    </w:p>
    <w:p w:rsidR="00E829FB" w:rsidRPr="00C8065E" w:rsidRDefault="00C7563C" w:rsidP="00112F18">
      <w:pPr>
        <w:spacing w:line="560" w:lineRule="exact"/>
        <w:ind w:firstLineChars="200" w:firstLine="640"/>
        <w:rPr>
          <w:rFonts w:ascii="Times New Roman" w:eastAsia="仿宋_GB2312" w:hAnsi="Times New Roman" w:cs="Times New Roman"/>
          <w:sz w:val="32"/>
          <w:szCs w:val="24"/>
        </w:rPr>
      </w:pPr>
      <w:r w:rsidRPr="00C8065E">
        <w:rPr>
          <w:rFonts w:ascii="Times New Roman" w:eastAsia="仿宋_GB2312" w:hAnsi="Times New Roman" w:cs="Times New Roman"/>
          <w:sz w:val="32"/>
          <w:szCs w:val="24"/>
        </w:rPr>
        <w:t>3</w:t>
      </w:r>
      <w:r w:rsidR="00E829FB" w:rsidRPr="00C8065E">
        <w:rPr>
          <w:rFonts w:ascii="Times New Roman" w:eastAsia="仿宋_GB2312" w:hAnsi="Times New Roman" w:cs="Times New Roman"/>
          <w:sz w:val="32"/>
          <w:szCs w:val="24"/>
        </w:rPr>
        <w:t>.</w:t>
      </w:r>
      <w:r w:rsidR="00E829FB" w:rsidRPr="00C8065E">
        <w:rPr>
          <w:rFonts w:ascii="Times New Roman" w:eastAsia="仿宋_GB2312" w:hAnsi="Times New Roman" w:cs="Times New Roman"/>
          <w:sz w:val="32"/>
          <w:szCs w:val="24"/>
        </w:rPr>
        <w:t>申报资质证明材料</w:t>
      </w:r>
      <w:r w:rsidR="00E829FB" w:rsidRPr="00C8065E">
        <w:rPr>
          <w:rFonts w:ascii="Times New Roman" w:eastAsia="仿宋_GB2312" w:hAnsi="Times New Roman" w:cs="Times New Roman"/>
          <w:sz w:val="32"/>
          <w:szCs w:val="24"/>
        </w:rPr>
        <w:t>1</w:t>
      </w:r>
      <w:r w:rsidR="00E829FB" w:rsidRPr="00C8065E">
        <w:rPr>
          <w:rFonts w:ascii="Times New Roman" w:eastAsia="仿宋_GB2312" w:hAnsi="Times New Roman" w:cs="Times New Roman"/>
          <w:sz w:val="32"/>
          <w:szCs w:val="24"/>
        </w:rPr>
        <w:t>份。</w:t>
      </w:r>
    </w:p>
    <w:p w:rsidR="00E829FB" w:rsidRPr="00C8065E" w:rsidRDefault="00C7563C" w:rsidP="00112F18">
      <w:pPr>
        <w:spacing w:line="560" w:lineRule="exact"/>
        <w:ind w:firstLineChars="200" w:firstLine="640"/>
        <w:rPr>
          <w:rFonts w:ascii="Times New Roman" w:eastAsia="仿宋_GB2312" w:hAnsi="Times New Roman" w:cs="Times New Roman"/>
          <w:sz w:val="32"/>
          <w:szCs w:val="24"/>
        </w:rPr>
      </w:pPr>
      <w:r w:rsidRPr="00C8065E">
        <w:rPr>
          <w:rFonts w:ascii="Times New Roman" w:eastAsia="仿宋_GB2312" w:hAnsi="Times New Roman" w:cs="Times New Roman"/>
          <w:sz w:val="32"/>
          <w:szCs w:val="24"/>
        </w:rPr>
        <w:t>4</w:t>
      </w:r>
      <w:r w:rsidR="00E829FB" w:rsidRPr="00C8065E">
        <w:rPr>
          <w:rFonts w:ascii="Times New Roman" w:eastAsia="仿宋_GB2312" w:hAnsi="Times New Roman" w:cs="Times New Roman"/>
          <w:sz w:val="32"/>
          <w:szCs w:val="24"/>
        </w:rPr>
        <w:t>.</w:t>
      </w:r>
      <w:r w:rsidR="00E829FB" w:rsidRPr="00C8065E">
        <w:rPr>
          <w:rFonts w:ascii="Times New Roman" w:eastAsia="仿宋_GB2312" w:hAnsi="Times New Roman" w:cs="Times New Roman"/>
          <w:sz w:val="32"/>
          <w:szCs w:val="24"/>
        </w:rPr>
        <w:t>个人身份证明材料、校内合作对象和工作单位的推荐材料（</w:t>
      </w:r>
      <w:r w:rsidR="003E121A" w:rsidRPr="00C8065E">
        <w:rPr>
          <w:rFonts w:ascii="Times New Roman" w:eastAsia="仿宋_GB2312" w:hAnsi="Times New Roman" w:cs="Times New Roman"/>
          <w:sz w:val="32"/>
          <w:szCs w:val="24"/>
        </w:rPr>
        <w:t>除人民邮电出版社之外的</w:t>
      </w:r>
      <w:r w:rsidR="00E829FB" w:rsidRPr="00C8065E">
        <w:rPr>
          <w:rFonts w:ascii="Times New Roman" w:eastAsia="仿宋_GB2312" w:hAnsi="Times New Roman" w:cs="Times New Roman"/>
          <w:sz w:val="32"/>
          <w:szCs w:val="24"/>
        </w:rPr>
        <w:t>校外</w:t>
      </w:r>
      <w:r w:rsidR="003E121A" w:rsidRPr="00C8065E">
        <w:rPr>
          <w:rFonts w:ascii="Times New Roman" w:eastAsia="仿宋_GB2312" w:hAnsi="Times New Roman" w:cs="Times New Roman"/>
          <w:sz w:val="32"/>
          <w:szCs w:val="24"/>
        </w:rPr>
        <w:t>单位</w:t>
      </w:r>
      <w:r w:rsidR="00E829FB" w:rsidRPr="00C8065E">
        <w:rPr>
          <w:rFonts w:ascii="Times New Roman" w:eastAsia="仿宋_GB2312" w:hAnsi="Times New Roman" w:cs="Times New Roman"/>
          <w:sz w:val="32"/>
          <w:szCs w:val="24"/>
        </w:rPr>
        <w:t>申报人提供）。</w:t>
      </w:r>
    </w:p>
    <w:p w:rsidR="00BB5D6B" w:rsidRPr="00C8065E" w:rsidRDefault="000237A1" w:rsidP="00C7563C">
      <w:pPr>
        <w:spacing w:line="560" w:lineRule="exact"/>
        <w:ind w:firstLineChars="200" w:firstLine="640"/>
        <w:rPr>
          <w:rFonts w:ascii="Times New Roman" w:eastAsia="仿宋_GB2312" w:hAnsi="Times New Roman" w:cs="Times New Roman"/>
          <w:sz w:val="32"/>
          <w:szCs w:val="24"/>
        </w:rPr>
      </w:pPr>
      <w:r w:rsidRPr="00C8065E">
        <w:rPr>
          <w:rFonts w:ascii="Times New Roman" w:eastAsia="仿宋_GB2312" w:hAnsi="Times New Roman" w:cs="Times New Roman"/>
          <w:sz w:val="32"/>
          <w:szCs w:val="24"/>
        </w:rPr>
        <w:t>请同时提供</w:t>
      </w:r>
      <w:r w:rsidR="00C7563C" w:rsidRPr="00C8065E">
        <w:rPr>
          <w:rFonts w:ascii="Times New Roman" w:eastAsia="仿宋_GB2312" w:hAnsi="Times New Roman" w:cs="Times New Roman"/>
          <w:sz w:val="32"/>
          <w:szCs w:val="24"/>
        </w:rPr>
        <w:t>上述</w:t>
      </w:r>
      <w:r w:rsidRPr="00C8065E">
        <w:rPr>
          <w:rFonts w:ascii="Times New Roman" w:eastAsia="仿宋_GB2312" w:hAnsi="Times New Roman" w:cs="Times New Roman"/>
          <w:sz w:val="32"/>
          <w:szCs w:val="24"/>
        </w:rPr>
        <w:t>材料的电子版本</w:t>
      </w:r>
      <w:r w:rsidR="00C7563C" w:rsidRPr="00C8065E">
        <w:rPr>
          <w:rFonts w:ascii="Times New Roman" w:eastAsia="仿宋_GB2312" w:hAnsi="Times New Roman" w:cs="Times New Roman"/>
          <w:sz w:val="32"/>
          <w:szCs w:val="24"/>
        </w:rPr>
        <w:t>。</w:t>
      </w:r>
    </w:p>
    <w:p w:rsidR="00C7563C" w:rsidRPr="00C8065E" w:rsidRDefault="00C7563C" w:rsidP="00C7563C">
      <w:pPr>
        <w:spacing w:line="560" w:lineRule="exact"/>
        <w:ind w:firstLineChars="200" w:firstLine="640"/>
        <w:jc w:val="left"/>
        <w:rPr>
          <w:rFonts w:ascii="Times New Roman" w:eastAsia="仿宋_GB2312" w:hAnsi="Times New Roman" w:cs="Times New Roman"/>
          <w:sz w:val="32"/>
          <w:szCs w:val="24"/>
        </w:rPr>
      </w:pPr>
      <w:r w:rsidRPr="00C8065E">
        <w:rPr>
          <w:rFonts w:ascii="Times New Roman" w:eastAsia="仿宋_GB2312" w:hAnsi="Times New Roman" w:cs="Times New Roman"/>
          <w:sz w:val="32"/>
          <w:szCs w:val="24"/>
        </w:rPr>
        <w:t>请各单位于</w:t>
      </w:r>
      <w:r w:rsidRPr="00C8065E">
        <w:rPr>
          <w:rFonts w:ascii="Times New Roman" w:eastAsia="仿宋_GB2312" w:hAnsi="Times New Roman" w:cs="Times New Roman"/>
          <w:sz w:val="32"/>
          <w:szCs w:val="24"/>
        </w:rPr>
        <w:t>2024</w:t>
      </w:r>
      <w:r w:rsidRPr="00C8065E">
        <w:rPr>
          <w:rFonts w:ascii="Times New Roman" w:eastAsia="仿宋_GB2312" w:hAnsi="Times New Roman" w:cs="Times New Roman"/>
          <w:sz w:val="32"/>
          <w:szCs w:val="24"/>
        </w:rPr>
        <w:t>年</w:t>
      </w:r>
      <w:r w:rsidRPr="00C8065E">
        <w:rPr>
          <w:rFonts w:ascii="Times New Roman" w:eastAsia="仿宋_GB2312" w:hAnsi="Times New Roman" w:cs="Times New Roman"/>
          <w:sz w:val="32"/>
          <w:szCs w:val="24"/>
        </w:rPr>
        <w:t>9</w:t>
      </w:r>
      <w:r w:rsidRPr="00C8065E">
        <w:rPr>
          <w:rFonts w:ascii="Times New Roman" w:eastAsia="仿宋_GB2312" w:hAnsi="Times New Roman" w:cs="Times New Roman"/>
          <w:sz w:val="32"/>
          <w:szCs w:val="24"/>
        </w:rPr>
        <w:t>月</w:t>
      </w:r>
      <w:r w:rsidRPr="00C8065E">
        <w:rPr>
          <w:rFonts w:ascii="Times New Roman" w:eastAsia="仿宋_GB2312" w:hAnsi="Times New Roman" w:cs="Times New Roman"/>
          <w:sz w:val="32"/>
          <w:szCs w:val="24"/>
        </w:rPr>
        <w:t>20</w:t>
      </w:r>
      <w:r w:rsidRPr="00C8065E">
        <w:rPr>
          <w:rFonts w:ascii="Times New Roman" w:eastAsia="仿宋_GB2312" w:hAnsi="Times New Roman" w:cs="Times New Roman"/>
          <w:sz w:val="32"/>
          <w:szCs w:val="24"/>
        </w:rPr>
        <w:t>日前将书面申报材料报送至南京邮电大学教务处仙林教材库房，有关电子文件同时发至：</w:t>
      </w:r>
      <w:r w:rsidRPr="00C8065E">
        <w:rPr>
          <w:rFonts w:ascii="Times New Roman" w:eastAsia="仿宋_GB2312" w:hAnsi="Times New Roman" w:cs="Times New Roman"/>
          <w:sz w:val="32"/>
          <w:szCs w:val="24"/>
        </w:rPr>
        <w:t>jwc-jck@njupt.edu.cn</w:t>
      </w:r>
      <w:r w:rsidRPr="00C8065E">
        <w:rPr>
          <w:rFonts w:ascii="Times New Roman" w:eastAsia="仿宋_GB2312" w:hAnsi="Times New Roman" w:cs="Times New Roman"/>
          <w:sz w:val="32"/>
          <w:szCs w:val="24"/>
        </w:rPr>
        <w:t>。</w:t>
      </w:r>
    </w:p>
    <w:p w:rsidR="00C7563C" w:rsidRPr="00C8065E" w:rsidRDefault="00C7563C" w:rsidP="00C7563C">
      <w:pPr>
        <w:spacing w:line="560" w:lineRule="exact"/>
        <w:ind w:firstLineChars="150" w:firstLine="480"/>
        <w:rPr>
          <w:rFonts w:ascii="Times New Roman" w:eastAsia="仿宋_GB2312" w:hAnsi="Times New Roman" w:cs="Times New Roman"/>
          <w:sz w:val="32"/>
          <w:szCs w:val="24"/>
        </w:rPr>
      </w:pPr>
      <w:r w:rsidRPr="00C8065E">
        <w:rPr>
          <w:rFonts w:ascii="Times New Roman" w:eastAsia="仿宋_GB2312" w:hAnsi="Times New Roman" w:cs="Times New Roman"/>
          <w:sz w:val="32"/>
          <w:szCs w:val="24"/>
        </w:rPr>
        <w:t>联系人：刘老师</w:t>
      </w:r>
      <w:r w:rsidRPr="00C8065E">
        <w:rPr>
          <w:rFonts w:ascii="Times New Roman" w:eastAsia="仿宋_GB2312" w:hAnsi="Times New Roman" w:cs="Times New Roman"/>
          <w:sz w:val="32"/>
          <w:szCs w:val="24"/>
        </w:rPr>
        <w:t xml:space="preserve">   </w:t>
      </w:r>
      <w:r w:rsidRPr="00C8065E">
        <w:rPr>
          <w:rFonts w:ascii="Times New Roman" w:eastAsia="仿宋_GB2312" w:hAnsi="Times New Roman" w:cs="Times New Roman"/>
          <w:sz w:val="32"/>
          <w:szCs w:val="24"/>
        </w:rPr>
        <w:t>联系电话：</w:t>
      </w:r>
      <w:r w:rsidRPr="00C8065E">
        <w:rPr>
          <w:rFonts w:ascii="Times New Roman" w:eastAsia="仿宋_GB2312" w:hAnsi="Times New Roman" w:cs="Times New Roman"/>
          <w:sz w:val="32"/>
          <w:szCs w:val="24"/>
        </w:rPr>
        <w:t>025-85866252</w:t>
      </w:r>
    </w:p>
    <w:p w:rsidR="00A97740" w:rsidRPr="00C8065E" w:rsidRDefault="00A97740" w:rsidP="00C7563C">
      <w:pPr>
        <w:spacing w:line="560" w:lineRule="exact"/>
        <w:ind w:firstLineChars="150" w:firstLine="480"/>
        <w:rPr>
          <w:rFonts w:ascii="Times New Roman" w:eastAsia="仿宋_GB2312" w:hAnsi="Times New Roman" w:cs="Times New Roman"/>
          <w:sz w:val="32"/>
          <w:szCs w:val="24"/>
        </w:rPr>
      </w:pPr>
      <w:r w:rsidRPr="00C8065E">
        <w:rPr>
          <w:rFonts w:ascii="Times New Roman" w:eastAsia="仿宋_GB2312" w:hAnsi="Times New Roman" w:cs="Times New Roman"/>
          <w:sz w:val="32"/>
          <w:szCs w:val="24"/>
        </w:rPr>
        <w:t>快递地址：南京市仙林大学城文苑路</w:t>
      </w:r>
      <w:r w:rsidRPr="00C8065E">
        <w:rPr>
          <w:rFonts w:ascii="Times New Roman" w:eastAsia="仿宋_GB2312" w:hAnsi="Times New Roman" w:cs="Times New Roman"/>
          <w:sz w:val="32"/>
          <w:szCs w:val="24"/>
        </w:rPr>
        <w:t>9</w:t>
      </w:r>
      <w:r w:rsidRPr="00C8065E">
        <w:rPr>
          <w:rFonts w:ascii="Times New Roman" w:eastAsia="仿宋_GB2312" w:hAnsi="Times New Roman" w:cs="Times New Roman"/>
          <w:sz w:val="32"/>
          <w:szCs w:val="24"/>
        </w:rPr>
        <w:t>号</w:t>
      </w:r>
      <w:r w:rsidRPr="00C8065E">
        <w:rPr>
          <w:rFonts w:ascii="Times New Roman" w:eastAsia="仿宋_GB2312" w:hAnsi="Times New Roman" w:cs="Times New Roman"/>
          <w:sz w:val="32"/>
          <w:szCs w:val="24"/>
        </w:rPr>
        <w:t xml:space="preserve"> </w:t>
      </w:r>
      <w:r w:rsidRPr="00C8065E">
        <w:rPr>
          <w:rFonts w:ascii="Times New Roman" w:eastAsia="仿宋_GB2312" w:hAnsi="Times New Roman" w:cs="Times New Roman"/>
          <w:sz w:val="32"/>
          <w:szCs w:val="24"/>
        </w:rPr>
        <w:t>邮编：</w:t>
      </w:r>
      <w:r w:rsidRPr="00C8065E">
        <w:rPr>
          <w:rFonts w:ascii="Times New Roman" w:eastAsia="仿宋_GB2312" w:hAnsi="Times New Roman" w:cs="Times New Roman"/>
          <w:sz w:val="32"/>
          <w:szCs w:val="24"/>
        </w:rPr>
        <w:t>210023</w:t>
      </w:r>
    </w:p>
    <w:p w:rsidR="00C7563C" w:rsidRPr="00C8065E" w:rsidRDefault="00C7563C" w:rsidP="00C7563C">
      <w:pPr>
        <w:spacing w:line="560" w:lineRule="exact"/>
        <w:ind w:firstLineChars="150" w:firstLine="480"/>
        <w:rPr>
          <w:rFonts w:ascii="Times New Roman" w:eastAsia="仿宋_GB2312" w:hAnsi="Times New Roman" w:cs="Times New Roman"/>
          <w:sz w:val="32"/>
          <w:szCs w:val="24"/>
        </w:rPr>
      </w:pPr>
    </w:p>
    <w:p w:rsidR="00C7563C" w:rsidRPr="00C8065E" w:rsidRDefault="00DF7CC5" w:rsidP="00A97740">
      <w:pPr>
        <w:spacing w:line="560" w:lineRule="exact"/>
        <w:ind w:firstLineChars="150" w:firstLine="480"/>
        <w:rPr>
          <w:rFonts w:ascii="Times New Roman" w:eastAsia="仿宋_GB2312" w:hAnsi="Times New Roman" w:cs="Times New Roman"/>
          <w:sz w:val="32"/>
          <w:szCs w:val="24"/>
        </w:rPr>
      </w:pPr>
      <w:r>
        <w:rPr>
          <w:rFonts w:ascii="Times New Roman" w:eastAsia="仿宋" w:hAnsi="Times New Roman" w:cs="Times New Roman" w:hint="eastAsia"/>
          <w:sz w:val="32"/>
          <w:szCs w:val="24"/>
        </w:rPr>
        <w:t>附件：</w:t>
      </w:r>
      <w:r w:rsidRPr="00B71832">
        <w:rPr>
          <w:rFonts w:ascii="Times New Roman" w:eastAsia="仿宋" w:hAnsi="Times New Roman" w:cs="Times New Roman" w:hint="eastAsia"/>
          <w:snapToGrid w:val="0"/>
          <w:sz w:val="32"/>
          <w:szCs w:val="24"/>
        </w:rPr>
        <w:t>1.</w:t>
      </w:r>
      <w:r w:rsidR="00A97740" w:rsidRPr="00C8065E">
        <w:rPr>
          <w:rFonts w:ascii="Times New Roman" w:eastAsia="仿宋_GB2312" w:hAnsi="Times New Roman" w:cs="Times New Roman"/>
          <w:sz w:val="32"/>
          <w:szCs w:val="24"/>
        </w:rPr>
        <w:t>2024</w:t>
      </w:r>
      <w:r w:rsidR="00A97740" w:rsidRPr="00C8065E">
        <w:rPr>
          <w:rFonts w:ascii="Times New Roman" w:eastAsia="仿宋_GB2312" w:hAnsi="Times New Roman" w:cs="Times New Roman"/>
          <w:sz w:val="32"/>
          <w:szCs w:val="24"/>
        </w:rPr>
        <w:t>年教材研究合作</w:t>
      </w:r>
      <w:r w:rsidR="00744AC4">
        <w:rPr>
          <w:rFonts w:ascii="Times New Roman" w:eastAsia="仿宋" w:hAnsi="Times New Roman" w:cs="Times New Roman" w:hint="eastAsia"/>
          <w:sz w:val="32"/>
          <w:szCs w:val="32"/>
        </w:rPr>
        <w:t>“</w:t>
      </w:r>
      <w:r w:rsidR="00744AC4" w:rsidRPr="0000435C">
        <w:rPr>
          <w:rFonts w:ascii="Times New Roman" w:eastAsia="仿宋" w:hAnsi="仿宋" w:cs="Times New Roman"/>
          <w:sz w:val="32"/>
          <w:szCs w:val="32"/>
        </w:rPr>
        <w:t>微课题</w:t>
      </w:r>
      <w:r w:rsidR="00744AC4">
        <w:rPr>
          <w:rFonts w:ascii="Times New Roman" w:eastAsia="仿宋" w:hAnsi="仿宋" w:cs="Times New Roman"/>
          <w:sz w:val="32"/>
          <w:szCs w:val="32"/>
        </w:rPr>
        <w:t>”</w:t>
      </w:r>
      <w:r w:rsidR="007F6139" w:rsidRPr="00C8065E">
        <w:rPr>
          <w:rFonts w:ascii="Times New Roman" w:eastAsia="仿宋_GB2312" w:hAnsi="Times New Roman" w:cs="Times New Roman"/>
          <w:sz w:val="32"/>
          <w:szCs w:val="24"/>
        </w:rPr>
        <w:t>申请书</w:t>
      </w:r>
    </w:p>
    <w:p w:rsidR="00A97740" w:rsidRPr="00C8065E" w:rsidRDefault="00A97740" w:rsidP="00DF7CC5">
      <w:pPr>
        <w:spacing w:line="560" w:lineRule="exact"/>
        <w:ind w:firstLineChars="450" w:firstLine="1440"/>
        <w:rPr>
          <w:rFonts w:ascii="Times New Roman" w:eastAsia="仿宋_GB2312" w:hAnsi="Times New Roman" w:cs="Times New Roman"/>
          <w:sz w:val="32"/>
          <w:szCs w:val="24"/>
        </w:rPr>
      </w:pPr>
      <w:r w:rsidRPr="00C8065E">
        <w:rPr>
          <w:rFonts w:ascii="Times New Roman" w:eastAsia="仿宋_GB2312" w:hAnsi="Times New Roman" w:cs="Times New Roman"/>
          <w:sz w:val="32"/>
          <w:szCs w:val="24"/>
        </w:rPr>
        <w:t>2.2024</w:t>
      </w:r>
      <w:r w:rsidRPr="00C8065E">
        <w:rPr>
          <w:rFonts w:ascii="Times New Roman" w:eastAsia="仿宋_GB2312" w:hAnsi="Times New Roman" w:cs="Times New Roman"/>
          <w:sz w:val="32"/>
          <w:szCs w:val="24"/>
        </w:rPr>
        <w:t>年教材研究合作</w:t>
      </w:r>
      <w:r w:rsidR="00744AC4">
        <w:rPr>
          <w:rFonts w:ascii="Times New Roman" w:eastAsia="仿宋" w:hAnsi="Times New Roman" w:cs="Times New Roman" w:hint="eastAsia"/>
          <w:sz w:val="32"/>
          <w:szCs w:val="32"/>
        </w:rPr>
        <w:t>“</w:t>
      </w:r>
      <w:r w:rsidR="00744AC4" w:rsidRPr="0000435C">
        <w:rPr>
          <w:rFonts w:ascii="Times New Roman" w:eastAsia="仿宋" w:hAnsi="仿宋" w:cs="Times New Roman"/>
          <w:sz w:val="32"/>
          <w:szCs w:val="32"/>
        </w:rPr>
        <w:t>微课题</w:t>
      </w:r>
      <w:r w:rsidR="00744AC4">
        <w:rPr>
          <w:rFonts w:ascii="Times New Roman" w:eastAsia="仿宋" w:hAnsi="仿宋" w:cs="Times New Roman"/>
          <w:sz w:val="32"/>
          <w:szCs w:val="32"/>
        </w:rPr>
        <w:t>”</w:t>
      </w:r>
      <w:r w:rsidRPr="00C8065E">
        <w:rPr>
          <w:rFonts w:ascii="Times New Roman" w:eastAsia="仿宋_GB2312" w:hAnsi="Times New Roman" w:cs="Times New Roman"/>
          <w:sz w:val="32"/>
          <w:szCs w:val="24"/>
        </w:rPr>
        <w:t>申报汇总表</w:t>
      </w:r>
    </w:p>
    <w:p w:rsidR="00A97740" w:rsidRPr="00C8065E" w:rsidRDefault="00A97740" w:rsidP="00DF7CC5">
      <w:pPr>
        <w:spacing w:line="560" w:lineRule="exact"/>
        <w:ind w:firstLineChars="350" w:firstLine="1120"/>
        <w:rPr>
          <w:rFonts w:ascii="Times New Roman" w:eastAsia="仿宋" w:hAnsi="Times New Roman" w:cs="Times New Roman"/>
          <w:sz w:val="32"/>
          <w:szCs w:val="32"/>
        </w:rPr>
      </w:pPr>
      <w:r w:rsidRPr="00C8065E">
        <w:rPr>
          <w:rFonts w:ascii="Times New Roman" w:eastAsia="仿宋_GB2312" w:hAnsi="Times New Roman" w:cs="Times New Roman"/>
          <w:sz w:val="32"/>
          <w:szCs w:val="24"/>
        </w:rPr>
        <w:lastRenderedPageBreak/>
        <w:t>3.</w:t>
      </w:r>
      <w:r w:rsidRPr="00C8065E">
        <w:rPr>
          <w:rFonts w:ascii="Times New Roman" w:eastAsia="仿宋_GB2312" w:hAnsi="Times New Roman" w:cs="Times New Roman"/>
          <w:sz w:val="32"/>
          <w:szCs w:val="24"/>
        </w:rPr>
        <w:t>教材研究合作</w:t>
      </w:r>
      <w:r w:rsidRPr="00C8065E">
        <w:rPr>
          <w:rFonts w:ascii="Times New Roman" w:eastAsia="仿宋" w:hAnsi="仿宋" w:cs="Times New Roman"/>
          <w:sz w:val="32"/>
          <w:szCs w:val="32"/>
        </w:rPr>
        <w:t>课题</w:t>
      </w:r>
      <w:r w:rsidR="00BF5339" w:rsidRPr="00C8065E">
        <w:rPr>
          <w:rFonts w:ascii="Times New Roman" w:eastAsia="仿宋" w:hAnsi="仿宋" w:cs="Times New Roman"/>
          <w:sz w:val="32"/>
          <w:szCs w:val="32"/>
        </w:rPr>
        <w:t>成果</w:t>
      </w:r>
      <w:r w:rsidRPr="00C8065E">
        <w:rPr>
          <w:rFonts w:ascii="Times New Roman" w:eastAsia="仿宋" w:hAnsi="仿宋" w:cs="Times New Roman"/>
          <w:sz w:val="32"/>
          <w:szCs w:val="32"/>
        </w:rPr>
        <w:t>验收申请表</w:t>
      </w:r>
    </w:p>
    <w:p w:rsidR="00A97740" w:rsidRPr="00C8065E" w:rsidRDefault="00A97740" w:rsidP="00DF7CC5">
      <w:pPr>
        <w:spacing w:line="560" w:lineRule="exact"/>
        <w:ind w:firstLineChars="350" w:firstLine="1120"/>
        <w:rPr>
          <w:rFonts w:ascii="Times New Roman" w:eastAsia="仿宋" w:hAnsi="Times New Roman" w:cs="Times New Roman"/>
          <w:sz w:val="32"/>
          <w:szCs w:val="32"/>
        </w:rPr>
      </w:pPr>
      <w:r w:rsidRPr="00C8065E">
        <w:rPr>
          <w:rFonts w:ascii="Times New Roman" w:eastAsia="仿宋_GB2312" w:hAnsi="Times New Roman" w:cs="Times New Roman"/>
          <w:sz w:val="32"/>
          <w:szCs w:val="24"/>
        </w:rPr>
        <w:t>4.</w:t>
      </w:r>
      <w:r w:rsidRPr="00C8065E">
        <w:rPr>
          <w:rFonts w:ascii="Times New Roman" w:eastAsia="仿宋_GB2312" w:hAnsi="Times New Roman" w:cs="Times New Roman"/>
          <w:sz w:val="32"/>
          <w:szCs w:val="24"/>
        </w:rPr>
        <w:t>教材研究合作</w:t>
      </w:r>
      <w:r w:rsidRPr="00C8065E">
        <w:rPr>
          <w:rFonts w:ascii="Times New Roman" w:eastAsia="仿宋" w:hAnsi="仿宋" w:cs="Times New Roman"/>
          <w:sz w:val="32"/>
          <w:szCs w:val="32"/>
        </w:rPr>
        <w:t>课题</w:t>
      </w:r>
      <w:r w:rsidR="00BF5339" w:rsidRPr="00C8065E">
        <w:rPr>
          <w:rFonts w:ascii="Times New Roman" w:eastAsia="仿宋" w:hAnsi="仿宋" w:cs="Times New Roman"/>
          <w:sz w:val="32"/>
          <w:szCs w:val="32"/>
        </w:rPr>
        <w:t>研究</w:t>
      </w:r>
      <w:r w:rsidRPr="00C8065E">
        <w:rPr>
          <w:rFonts w:ascii="Times New Roman" w:eastAsia="仿宋" w:hAnsi="仿宋" w:cs="Times New Roman"/>
          <w:sz w:val="32"/>
          <w:szCs w:val="32"/>
        </w:rPr>
        <w:t>总结报告</w:t>
      </w:r>
    </w:p>
    <w:p w:rsidR="00BB5D6B" w:rsidRPr="00C8065E" w:rsidRDefault="00BB5D6B" w:rsidP="003E121A">
      <w:pPr>
        <w:spacing w:line="560" w:lineRule="exact"/>
        <w:rPr>
          <w:rFonts w:ascii="Times New Roman" w:eastAsia="黑体" w:hAnsi="Times New Roman" w:cs="Times New Roman"/>
          <w:color w:val="FF0000"/>
          <w:sz w:val="32"/>
          <w:szCs w:val="24"/>
        </w:rPr>
      </w:pPr>
    </w:p>
    <w:p w:rsidR="00BB5D6B" w:rsidRPr="00C8065E" w:rsidRDefault="00BB5D6B">
      <w:pPr>
        <w:spacing w:line="560" w:lineRule="exact"/>
        <w:rPr>
          <w:rFonts w:ascii="Times New Roman" w:eastAsia="仿宋" w:hAnsi="Times New Roman" w:cs="Times New Roman"/>
          <w:sz w:val="32"/>
          <w:szCs w:val="24"/>
        </w:rPr>
      </w:pPr>
    </w:p>
    <w:p w:rsidR="00BB5D6B" w:rsidRPr="00C8065E" w:rsidRDefault="00496C77">
      <w:pPr>
        <w:spacing w:line="560" w:lineRule="exact"/>
        <w:ind w:rightChars="768" w:right="1613"/>
        <w:jc w:val="right"/>
        <w:rPr>
          <w:rFonts w:ascii="Times New Roman" w:eastAsia="仿宋" w:hAnsi="Times New Roman" w:cs="Times New Roman"/>
          <w:sz w:val="32"/>
          <w:szCs w:val="24"/>
        </w:rPr>
      </w:pPr>
      <w:r w:rsidRPr="00C8065E">
        <w:rPr>
          <w:rFonts w:ascii="Times New Roman" w:eastAsia="仿宋" w:hAnsi="Times New Roman" w:cs="Times New Roman"/>
          <w:sz w:val="32"/>
          <w:szCs w:val="24"/>
        </w:rPr>
        <w:t>南京邮电大学</w:t>
      </w:r>
    </w:p>
    <w:p w:rsidR="00BB5D6B" w:rsidRPr="00C8065E" w:rsidRDefault="00496C77">
      <w:pPr>
        <w:spacing w:line="560" w:lineRule="exact"/>
        <w:ind w:rightChars="633" w:right="1329"/>
        <w:jc w:val="right"/>
        <w:rPr>
          <w:rFonts w:ascii="Times New Roman" w:eastAsia="仿宋" w:hAnsi="Times New Roman" w:cs="Times New Roman"/>
          <w:sz w:val="32"/>
          <w:szCs w:val="24"/>
        </w:rPr>
      </w:pPr>
      <w:r w:rsidRPr="00C8065E">
        <w:rPr>
          <w:rFonts w:ascii="Times New Roman" w:eastAsia="仿宋" w:hAnsi="Times New Roman" w:cs="Times New Roman"/>
          <w:sz w:val="32"/>
          <w:szCs w:val="24"/>
        </w:rPr>
        <w:t>2024</w:t>
      </w:r>
      <w:r w:rsidRPr="00C8065E">
        <w:rPr>
          <w:rFonts w:ascii="Times New Roman" w:eastAsia="仿宋" w:hAnsi="Times New Roman" w:cs="Times New Roman"/>
          <w:sz w:val="32"/>
          <w:szCs w:val="24"/>
        </w:rPr>
        <w:t>年</w:t>
      </w:r>
      <w:r w:rsidR="009449F7" w:rsidRPr="00C8065E">
        <w:rPr>
          <w:rFonts w:ascii="Times New Roman" w:eastAsia="仿宋" w:hAnsi="Times New Roman" w:cs="Times New Roman"/>
          <w:sz w:val="32"/>
          <w:szCs w:val="24"/>
        </w:rPr>
        <w:t>9</w:t>
      </w:r>
      <w:r w:rsidRPr="00C8065E">
        <w:rPr>
          <w:rFonts w:ascii="Times New Roman" w:eastAsia="仿宋" w:hAnsi="Times New Roman" w:cs="Times New Roman"/>
          <w:sz w:val="32"/>
          <w:szCs w:val="24"/>
        </w:rPr>
        <w:t>月</w:t>
      </w:r>
      <w:r w:rsidR="009449F7" w:rsidRPr="00C8065E">
        <w:rPr>
          <w:rFonts w:ascii="Times New Roman" w:eastAsia="仿宋" w:hAnsi="Times New Roman" w:cs="Times New Roman"/>
          <w:sz w:val="32"/>
          <w:szCs w:val="24"/>
        </w:rPr>
        <w:t>2</w:t>
      </w:r>
      <w:r w:rsidRPr="00C8065E">
        <w:rPr>
          <w:rFonts w:ascii="Times New Roman" w:eastAsia="仿宋" w:hAnsi="Times New Roman" w:cs="Times New Roman"/>
          <w:sz w:val="32"/>
          <w:szCs w:val="24"/>
        </w:rPr>
        <w:t>日</w:t>
      </w:r>
    </w:p>
    <w:p w:rsidR="00BB5D6B" w:rsidRDefault="00BB5D6B">
      <w:pPr>
        <w:spacing w:line="560" w:lineRule="exact"/>
        <w:rPr>
          <w:rFonts w:ascii="Times New Roman" w:eastAsia="仿宋" w:hAnsi="Times New Roman" w:cs="Times New Roman"/>
          <w:sz w:val="32"/>
          <w:szCs w:val="32"/>
        </w:rPr>
      </w:pPr>
    </w:p>
    <w:p w:rsidR="00BB5D6B" w:rsidRDefault="00BB5D6B">
      <w:pPr>
        <w:spacing w:line="560" w:lineRule="exact"/>
        <w:ind w:firstLineChars="200" w:firstLine="640"/>
        <w:rPr>
          <w:rFonts w:ascii="Times New Roman" w:eastAsia="仿宋_GB2312" w:hAnsi="Times New Roman" w:cs="Times New Roman"/>
          <w:sz w:val="32"/>
          <w:szCs w:val="24"/>
        </w:rPr>
      </w:pPr>
    </w:p>
    <w:p w:rsidR="00BB5D6B" w:rsidRDefault="00BB5D6B">
      <w:pPr>
        <w:spacing w:line="560" w:lineRule="exact"/>
        <w:ind w:rightChars="768" w:right="1613"/>
        <w:jc w:val="right"/>
        <w:rPr>
          <w:rFonts w:ascii="Times New Roman" w:eastAsia="仿宋" w:hAnsi="Times New Roman" w:cs="Times New Roman"/>
          <w:sz w:val="32"/>
          <w:szCs w:val="24"/>
        </w:rPr>
      </w:pPr>
    </w:p>
    <w:p w:rsidR="00BB5D6B" w:rsidRDefault="00BB5D6B">
      <w:pPr>
        <w:spacing w:line="560" w:lineRule="exact"/>
        <w:ind w:rightChars="768" w:right="1613"/>
        <w:jc w:val="right"/>
        <w:rPr>
          <w:rFonts w:ascii="Times New Roman" w:eastAsia="仿宋" w:hAnsi="Times New Roman" w:cs="Times New Roman"/>
          <w:sz w:val="32"/>
          <w:szCs w:val="24"/>
        </w:rPr>
      </w:pPr>
    </w:p>
    <w:tbl>
      <w:tblPr>
        <w:tblpPr w:leftFromText="180" w:rightFromText="180" w:vertAnchor="text" w:horzAnchor="margin" w:tblpY="6554"/>
        <w:tblW w:w="8846" w:type="dxa"/>
        <w:tblBorders>
          <w:top w:val="single" w:sz="12" w:space="0" w:color="auto"/>
          <w:bottom w:val="single" w:sz="12" w:space="0" w:color="auto"/>
        </w:tblBorders>
        <w:tblLayout w:type="fixed"/>
        <w:tblLook w:val="04A0"/>
      </w:tblPr>
      <w:tblGrid>
        <w:gridCol w:w="284"/>
        <w:gridCol w:w="4139"/>
        <w:gridCol w:w="4187"/>
        <w:gridCol w:w="236"/>
      </w:tblGrid>
      <w:tr w:rsidR="00112F18" w:rsidTr="00112F18">
        <w:trPr>
          <w:trHeight w:hRule="exact" w:val="454"/>
        </w:trPr>
        <w:tc>
          <w:tcPr>
            <w:tcW w:w="284" w:type="dxa"/>
            <w:shd w:val="clear" w:color="auto" w:fill="auto"/>
          </w:tcPr>
          <w:p w:rsidR="00112F18" w:rsidRDefault="00112F18" w:rsidP="00112F18">
            <w:pPr>
              <w:spacing w:line="400" w:lineRule="exact"/>
              <w:rPr>
                <w:rFonts w:ascii="Times New Roman" w:eastAsia="仿宋" w:hAnsi="Times New Roman" w:cs="Times New Roman"/>
              </w:rPr>
            </w:pPr>
          </w:p>
        </w:tc>
        <w:tc>
          <w:tcPr>
            <w:tcW w:w="4139" w:type="dxa"/>
            <w:shd w:val="clear" w:color="auto" w:fill="auto"/>
          </w:tcPr>
          <w:p w:rsidR="00112F18" w:rsidRDefault="00112F18" w:rsidP="00112F18">
            <w:pPr>
              <w:snapToGrid w:val="0"/>
              <w:spacing w:line="400" w:lineRule="exact"/>
              <w:rPr>
                <w:rFonts w:ascii="仿宋" w:eastAsia="仿宋" w:hAnsi="仿宋" w:cs="Times New Roman"/>
              </w:rPr>
            </w:pPr>
            <w:r>
              <w:rPr>
                <w:rFonts w:ascii="仿宋" w:eastAsia="仿宋" w:hAnsi="仿宋" w:cs="Times New Roman"/>
                <w:sz w:val="28"/>
              </w:rPr>
              <w:t>南京邮电大学校长办公室</w:t>
            </w:r>
          </w:p>
        </w:tc>
        <w:tc>
          <w:tcPr>
            <w:tcW w:w="4187" w:type="dxa"/>
            <w:shd w:val="clear" w:color="auto" w:fill="auto"/>
          </w:tcPr>
          <w:p w:rsidR="00112F18" w:rsidRDefault="00112F18" w:rsidP="00112F18">
            <w:pPr>
              <w:spacing w:line="400" w:lineRule="exact"/>
              <w:jc w:val="right"/>
              <w:rPr>
                <w:rFonts w:ascii="Times New Roman" w:eastAsia="仿宋" w:hAnsi="Times New Roman" w:cs="Times New Roman"/>
                <w:sz w:val="28"/>
                <w:szCs w:val="28"/>
              </w:rPr>
            </w:pPr>
            <w:r>
              <w:rPr>
                <w:rFonts w:ascii="Times New Roman" w:eastAsia="仿宋" w:hAnsi="Times New Roman" w:cs="Times New Roman"/>
                <w:sz w:val="28"/>
                <w:szCs w:val="28"/>
              </w:rPr>
              <w:t>20</w:t>
            </w:r>
            <w:r>
              <w:rPr>
                <w:rFonts w:ascii="Times New Roman" w:eastAsia="仿宋" w:hAnsi="Times New Roman" w:cs="Times New Roman" w:hint="eastAsia"/>
                <w:sz w:val="28"/>
                <w:szCs w:val="28"/>
              </w:rPr>
              <w:t>24</w:t>
            </w:r>
            <w:r>
              <w:rPr>
                <w:rFonts w:ascii="Times New Roman" w:eastAsia="仿宋" w:hAnsi="Times New Roman" w:cs="Times New Roman"/>
                <w:sz w:val="28"/>
                <w:szCs w:val="28"/>
              </w:rPr>
              <w:t>年</w:t>
            </w:r>
            <w:r>
              <w:rPr>
                <w:rFonts w:ascii="Times New Roman" w:eastAsia="仿宋" w:hAnsi="Times New Roman" w:cs="Times New Roman" w:hint="eastAsia"/>
                <w:sz w:val="28"/>
                <w:szCs w:val="28"/>
              </w:rPr>
              <w:t>9</w:t>
            </w:r>
            <w:r>
              <w:rPr>
                <w:rFonts w:ascii="Times New Roman" w:eastAsia="仿宋" w:hAnsi="Times New Roman" w:cs="Times New Roman"/>
                <w:sz w:val="28"/>
                <w:szCs w:val="28"/>
              </w:rPr>
              <w:t>月</w:t>
            </w:r>
            <w:r>
              <w:rPr>
                <w:rFonts w:ascii="Times New Roman" w:eastAsia="仿宋" w:hAnsi="Times New Roman" w:cs="Times New Roman" w:hint="eastAsia"/>
                <w:sz w:val="28"/>
                <w:szCs w:val="28"/>
              </w:rPr>
              <w:t>2</w:t>
            </w:r>
            <w:r>
              <w:rPr>
                <w:rFonts w:ascii="Times New Roman" w:eastAsia="仿宋" w:hAnsi="Times New Roman" w:cs="Times New Roman"/>
                <w:sz w:val="28"/>
                <w:szCs w:val="28"/>
              </w:rPr>
              <w:t>日印发</w:t>
            </w:r>
          </w:p>
        </w:tc>
        <w:tc>
          <w:tcPr>
            <w:tcW w:w="236" w:type="dxa"/>
            <w:shd w:val="clear" w:color="auto" w:fill="auto"/>
          </w:tcPr>
          <w:p w:rsidR="00112F18" w:rsidRDefault="00112F18" w:rsidP="00112F18">
            <w:pPr>
              <w:spacing w:line="400" w:lineRule="exact"/>
              <w:rPr>
                <w:rFonts w:ascii="Times New Roman" w:eastAsia="仿宋" w:hAnsi="Times New Roman" w:cs="Times New Roman"/>
                <w:sz w:val="28"/>
                <w:szCs w:val="28"/>
              </w:rPr>
            </w:pPr>
          </w:p>
        </w:tc>
      </w:tr>
    </w:tbl>
    <w:p w:rsidR="00BB5D6B" w:rsidRDefault="00BB5D6B" w:rsidP="00A97740">
      <w:pPr>
        <w:spacing w:line="560" w:lineRule="exact"/>
        <w:rPr>
          <w:rFonts w:ascii="Times New Roman" w:eastAsia="仿宋" w:hAnsi="Times New Roman" w:cs="Times New Roman"/>
          <w:sz w:val="32"/>
          <w:szCs w:val="32"/>
        </w:rPr>
      </w:pPr>
    </w:p>
    <w:sectPr w:rsidR="00BB5D6B" w:rsidSect="00BB5D6B">
      <w:footerReference w:type="even" r:id="rId8"/>
      <w:footerReference w:type="default" r:id="rId9"/>
      <w:pgSz w:w="11906" w:h="16838"/>
      <w:pgMar w:top="2098" w:right="1474" w:bottom="1985" w:left="158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33B" w:rsidRDefault="0076733B" w:rsidP="00BB5D6B">
      <w:r>
        <w:separator/>
      </w:r>
    </w:p>
  </w:endnote>
  <w:endnote w:type="continuationSeparator" w:id="1">
    <w:p w:rsidR="0076733B" w:rsidRDefault="0076733B" w:rsidP="00BB5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756790741"/>
    </w:sdtPr>
    <w:sdtEndPr>
      <w:rPr>
        <w:rFonts w:ascii="宋体" w:hAnsi="宋体"/>
        <w:sz w:val="28"/>
        <w:szCs w:val="28"/>
      </w:rPr>
    </w:sdtEndPr>
    <w:sdtContent>
      <w:p w:rsidR="00BB5D6B" w:rsidRDefault="00496C77">
        <w:pPr>
          <w:tabs>
            <w:tab w:val="center" w:pos="4153"/>
            <w:tab w:val="right" w:pos="8306"/>
          </w:tabs>
          <w:snapToGrid w:val="0"/>
          <w:jc w:val="left"/>
          <w:rPr>
            <w:rFonts w:ascii="宋体" w:eastAsia="宋体" w:hAnsi="宋体" w:cs="Times New Roman"/>
            <w:sz w:val="28"/>
            <w:szCs w:val="28"/>
          </w:rPr>
        </w:pPr>
        <w:r>
          <w:rPr>
            <w:rFonts w:ascii="宋体" w:eastAsia="宋体" w:hAnsi="宋体" w:cs="Times New Roman"/>
            <w:sz w:val="28"/>
            <w:szCs w:val="28"/>
          </w:rPr>
          <w:t xml:space="preserve">— </w:t>
        </w:r>
        <w:r w:rsidR="000F176D">
          <w:rPr>
            <w:rFonts w:ascii="宋体" w:eastAsia="宋体" w:hAnsi="宋体" w:cs="Times New Roman"/>
            <w:sz w:val="28"/>
            <w:szCs w:val="28"/>
          </w:rPr>
          <w:fldChar w:fldCharType="begin"/>
        </w:r>
        <w:r>
          <w:rPr>
            <w:rFonts w:ascii="宋体" w:eastAsia="宋体" w:hAnsi="宋体" w:cs="Times New Roman"/>
            <w:sz w:val="28"/>
            <w:szCs w:val="28"/>
          </w:rPr>
          <w:instrText>PAGE   \* MERGEFORMAT</w:instrText>
        </w:r>
        <w:r w:rsidR="000F176D">
          <w:rPr>
            <w:rFonts w:ascii="宋体" w:eastAsia="宋体" w:hAnsi="宋体" w:cs="Times New Roman"/>
            <w:sz w:val="28"/>
            <w:szCs w:val="28"/>
          </w:rPr>
          <w:fldChar w:fldCharType="separate"/>
        </w:r>
        <w:r w:rsidR="0026399F">
          <w:rPr>
            <w:rFonts w:ascii="宋体" w:eastAsia="宋体" w:hAnsi="宋体" w:cs="Times New Roman"/>
            <w:noProof/>
            <w:sz w:val="28"/>
            <w:szCs w:val="28"/>
          </w:rPr>
          <w:t>4</w:t>
        </w:r>
        <w:r w:rsidR="000F176D">
          <w:rPr>
            <w:rFonts w:ascii="宋体" w:eastAsia="宋体" w:hAnsi="宋体" w:cs="Times New Roman"/>
            <w:sz w:val="28"/>
            <w:szCs w:val="28"/>
          </w:rPr>
          <w:fldChar w:fldCharType="end"/>
        </w:r>
        <w:r>
          <w:rPr>
            <w:rFonts w:ascii="宋体" w:eastAsia="宋体" w:hAnsi="宋体"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1115906179"/>
    </w:sdtPr>
    <w:sdtContent>
      <w:p w:rsidR="00BB5D6B" w:rsidRDefault="00496C77">
        <w:pPr>
          <w:tabs>
            <w:tab w:val="center" w:pos="4153"/>
            <w:tab w:val="right" w:pos="8306"/>
          </w:tabs>
          <w:snapToGrid w:val="0"/>
          <w:jc w:val="right"/>
          <w:rPr>
            <w:rFonts w:ascii="Times New Roman" w:eastAsia="宋体" w:hAnsi="Times New Roman" w:cs="Times New Roman"/>
            <w:sz w:val="18"/>
            <w:szCs w:val="20"/>
          </w:rPr>
        </w:pPr>
        <w:r>
          <w:rPr>
            <w:rFonts w:ascii="宋体" w:eastAsia="宋体" w:hAnsi="宋体" w:cs="Times New Roman"/>
            <w:sz w:val="28"/>
            <w:szCs w:val="28"/>
          </w:rPr>
          <w:t xml:space="preserve">— </w:t>
        </w:r>
        <w:r w:rsidR="000F176D">
          <w:rPr>
            <w:rFonts w:ascii="宋体" w:eastAsia="宋体" w:hAnsi="宋体" w:cs="Times New Roman"/>
            <w:sz w:val="28"/>
            <w:szCs w:val="28"/>
          </w:rPr>
          <w:fldChar w:fldCharType="begin"/>
        </w:r>
        <w:r>
          <w:rPr>
            <w:rFonts w:ascii="宋体" w:eastAsia="宋体" w:hAnsi="宋体" w:cs="Times New Roman"/>
            <w:sz w:val="28"/>
            <w:szCs w:val="28"/>
          </w:rPr>
          <w:instrText>PAGE   \* MERGEFORMAT</w:instrText>
        </w:r>
        <w:r w:rsidR="000F176D">
          <w:rPr>
            <w:rFonts w:ascii="宋体" w:eastAsia="宋体" w:hAnsi="宋体" w:cs="Times New Roman"/>
            <w:sz w:val="28"/>
            <w:szCs w:val="28"/>
          </w:rPr>
          <w:fldChar w:fldCharType="separate"/>
        </w:r>
        <w:r w:rsidR="0026399F">
          <w:rPr>
            <w:rFonts w:ascii="宋体" w:eastAsia="宋体" w:hAnsi="宋体" w:cs="Times New Roman"/>
            <w:noProof/>
            <w:sz w:val="28"/>
            <w:szCs w:val="28"/>
          </w:rPr>
          <w:t>3</w:t>
        </w:r>
        <w:r w:rsidR="000F176D">
          <w:rPr>
            <w:rFonts w:ascii="宋体" w:eastAsia="宋体" w:hAnsi="宋体" w:cs="Times New Roman"/>
            <w:sz w:val="28"/>
            <w:szCs w:val="28"/>
          </w:rPr>
          <w:fldChar w:fldCharType="end"/>
        </w:r>
        <w:r>
          <w:rPr>
            <w:rFonts w:ascii="宋体" w:eastAsia="宋体" w:hAnsi="宋体"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33B" w:rsidRDefault="0076733B" w:rsidP="00BB5D6B">
      <w:r>
        <w:separator/>
      </w:r>
    </w:p>
  </w:footnote>
  <w:footnote w:type="continuationSeparator" w:id="1">
    <w:p w:rsidR="0076733B" w:rsidRDefault="0076733B" w:rsidP="00BB5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AE866"/>
    <w:multiLevelType w:val="singleLevel"/>
    <w:tmpl w:val="879AE866"/>
    <w:lvl w:ilvl="0">
      <w:start w:val="1"/>
      <w:numFmt w:val="chineseCounting"/>
      <w:suff w:val="nothing"/>
      <w:lvlText w:val="（%1）"/>
      <w:lvlJc w:val="left"/>
      <w:rPr>
        <w:rFonts w:hint="eastAsia"/>
      </w:rPr>
    </w:lvl>
  </w:abstractNum>
  <w:abstractNum w:abstractNumId="1">
    <w:nsid w:val="1F98AA9B"/>
    <w:multiLevelType w:val="singleLevel"/>
    <w:tmpl w:val="1F98AA9B"/>
    <w:lvl w:ilvl="0">
      <w:start w:val="3"/>
      <w:numFmt w:val="chineseCounting"/>
      <w:suff w:val="nothing"/>
      <w:lvlText w:val="（%1）"/>
      <w:lvlJc w:val="left"/>
      <w:rPr>
        <w:rFonts w:hint="eastAsia"/>
      </w:rPr>
    </w:lvl>
  </w:abstractNum>
  <w:abstractNum w:abstractNumId="2">
    <w:nsid w:val="555B467B"/>
    <w:multiLevelType w:val="singleLevel"/>
    <w:tmpl w:val="879AE866"/>
    <w:lvl w:ilvl="0">
      <w:start w:val="1"/>
      <w:numFmt w:val="chineseCounting"/>
      <w:suff w:val="nothing"/>
      <w:lvlText w:val="（%1）"/>
      <w:lvlJc w:val="left"/>
      <w:rPr>
        <w:rFonts w:hint="eastAsia"/>
      </w:rPr>
    </w:lvl>
  </w:abstractNum>
  <w:abstractNum w:abstractNumId="3">
    <w:nsid w:val="61B19A35"/>
    <w:multiLevelType w:val="singleLevel"/>
    <w:tmpl w:val="61B19A35"/>
    <w:lvl w:ilvl="0">
      <w:start w:val="1"/>
      <w:numFmt w:val="chineseCounting"/>
      <w:suff w:val="nothing"/>
      <w:lvlText w:val="%1、"/>
      <w:lvlJc w:val="left"/>
      <w:rPr>
        <w:rFonts w:hint="eastAsia"/>
        <w:color w:val="auto"/>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I0ZWIzMjYyMmVlOGY5NzUzYTAwYTkxNjczOTFmNzQifQ=="/>
  </w:docVars>
  <w:rsids>
    <w:rsidRoot w:val="00E71D98"/>
    <w:rsid w:val="0000435C"/>
    <w:rsid w:val="0000502B"/>
    <w:rsid w:val="000237A1"/>
    <w:rsid w:val="000349B1"/>
    <w:rsid w:val="000460FE"/>
    <w:rsid w:val="00052686"/>
    <w:rsid w:val="00057A65"/>
    <w:rsid w:val="00093D1C"/>
    <w:rsid w:val="000B7856"/>
    <w:rsid w:val="000C4004"/>
    <w:rsid w:val="000E4CA3"/>
    <w:rsid w:val="000E5D7B"/>
    <w:rsid w:val="000F176D"/>
    <w:rsid w:val="00112F18"/>
    <w:rsid w:val="001132C7"/>
    <w:rsid w:val="00114B5B"/>
    <w:rsid w:val="00132545"/>
    <w:rsid w:val="001330BB"/>
    <w:rsid w:val="001638DD"/>
    <w:rsid w:val="00180565"/>
    <w:rsid w:val="001808EB"/>
    <w:rsid w:val="001C2983"/>
    <w:rsid w:val="001C7B27"/>
    <w:rsid w:val="001E25F7"/>
    <w:rsid w:val="00202078"/>
    <w:rsid w:val="002023F9"/>
    <w:rsid w:val="00203A82"/>
    <w:rsid w:val="0022178C"/>
    <w:rsid w:val="00234C8C"/>
    <w:rsid w:val="0026399F"/>
    <w:rsid w:val="00264BAF"/>
    <w:rsid w:val="00272B8B"/>
    <w:rsid w:val="00275F22"/>
    <w:rsid w:val="00277EE5"/>
    <w:rsid w:val="00280AEC"/>
    <w:rsid w:val="00281BDD"/>
    <w:rsid w:val="00297D6C"/>
    <w:rsid w:val="002A6D2B"/>
    <w:rsid w:val="002B416E"/>
    <w:rsid w:val="002D284B"/>
    <w:rsid w:val="002D4C00"/>
    <w:rsid w:val="002F3B6E"/>
    <w:rsid w:val="002F48C1"/>
    <w:rsid w:val="0034330B"/>
    <w:rsid w:val="00381685"/>
    <w:rsid w:val="00386786"/>
    <w:rsid w:val="003900D4"/>
    <w:rsid w:val="00393404"/>
    <w:rsid w:val="00396A54"/>
    <w:rsid w:val="003A4210"/>
    <w:rsid w:val="003B0B75"/>
    <w:rsid w:val="003B5047"/>
    <w:rsid w:val="003B6004"/>
    <w:rsid w:val="003C1C00"/>
    <w:rsid w:val="003D59DF"/>
    <w:rsid w:val="003E121A"/>
    <w:rsid w:val="003E3CD8"/>
    <w:rsid w:val="003F58B4"/>
    <w:rsid w:val="003F5B77"/>
    <w:rsid w:val="004138F3"/>
    <w:rsid w:val="00431685"/>
    <w:rsid w:val="00474363"/>
    <w:rsid w:val="004768A4"/>
    <w:rsid w:val="0048793E"/>
    <w:rsid w:val="004922FB"/>
    <w:rsid w:val="00496C77"/>
    <w:rsid w:val="00497095"/>
    <w:rsid w:val="004A0484"/>
    <w:rsid w:val="004E212F"/>
    <w:rsid w:val="00500DAD"/>
    <w:rsid w:val="00506770"/>
    <w:rsid w:val="00513D09"/>
    <w:rsid w:val="00525744"/>
    <w:rsid w:val="00535149"/>
    <w:rsid w:val="0054115C"/>
    <w:rsid w:val="0055630E"/>
    <w:rsid w:val="0056684B"/>
    <w:rsid w:val="00567CB4"/>
    <w:rsid w:val="005A4C77"/>
    <w:rsid w:val="005D0C80"/>
    <w:rsid w:val="005E0053"/>
    <w:rsid w:val="00622E6E"/>
    <w:rsid w:val="00632F37"/>
    <w:rsid w:val="006919F8"/>
    <w:rsid w:val="00693650"/>
    <w:rsid w:val="006D31CB"/>
    <w:rsid w:val="006D7A00"/>
    <w:rsid w:val="006E34E7"/>
    <w:rsid w:val="006F3F30"/>
    <w:rsid w:val="00715152"/>
    <w:rsid w:val="0071759E"/>
    <w:rsid w:val="00740ADA"/>
    <w:rsid w:val="00744AC4"/>
    <w:rsid w:val="00756599"/>
    <w:rsid w:val="007640B8"/>
    <w:rsid w:val="0076733B"/>
    <w:rsid w:val="00767BE0"/>
    <w:rsid w:val="00767E4F"/>
    <w:rsid w:val="00775B7D"/>
    <w:rsid w:val="00786CBE"/>
    <w:rsid w:val="007A2D26"/>
    <w:rsid w:val="007A7BA7"/>
    <w:rsid w:val="007D7421"/>
    <w:rsid w:val="007F3071"/>
    <w:rsid w:val="007F6139"/>
    <w:rsid w:val="0080598C"/>
    <w:rsid w:val="0081343C"/>
    <w:rsid w:val="00813841"/>
    <w:rsid w:val="00850421"/>
    <w:rsid w:val="008741F3"/>
    <w:rsid w:val="00875A66"/>
    <w:rsid w:val="0088318E"/>
    <w:rsid w:val="00883837"/>
    <w:rsid w:val="008B6413"/>
    <w:rsid w:val="008C7188"/>
    <w:rsid w:val="008E477A"/>
    <w:rsid w:val="008E5665"/>
    <w:rsid w:val="008E7857"/>
    <w:rsid w:val="008F2C61"/>
    <w:rsid w:val="008F4A8C"/>
    <w:rsid w:val="00901B94"/>
    <w:rsid w:val="00913229"/>
    <w:rsid w:val="0091588E"/>
    <w:rsid w:val="0092681E"/>
    <w:rsid w:val="0092782A"/>
    <w:rsid w:val="00927C3B"/>
    <w:rsid w:val="009449F7"/>
    <w:rsid w:val="009627BF"/>
    <w:rsid w:val="009647D6"/>
    <w:rsid w:val="00966C8E"/>
    <w:rsid w:val="00976323"/>
    <w:rsid w:val="00984698"/>
    <w:rsid w:val="009A69B9"/>
    <w:rsid w:val="009D02A2"/>
    <w:rsid w:val="009D1BCB"/>
    <w:rsid w:val="009E431D"/>
    <w:rsid w:val="009E611A"/>
    <w:rsid w:val="009F040C"/>
    <w:rsid w:val="009F137B"/>
    <w:rsid w:val="009F6793"/>
    <w:rsid w:val="009F7365"/>
    <w:rsid w:val="00A248B8"/>
    <w:rsid w:val="00A255FD"/>
    <w:rsid w:val="00A3004A"/>
    <w:rsid w:val="00A30A15"/>
    <w:rsid w:val="00A34F05"/>
    <w:rsid w:val="00A36A30"/>
    <w:rsid w:val="00A53ABB"/>
    <w:rsid w:val="00A67664"/>
    <w:rsid w:val="00A735A4"/>
    <w:rsid w:val="00A87B01"/>
    <w:rsid w:val="00A97740"/>
    <w:rsid w:val="00AA13C7"/>
    <w:rsid w:val="00AF54CD"/>
    <w:rsid w:val="00AF7B89"/>
    <w:rsid w:val="00B3649A"/>
    <w:rsid w:val="00B47D4A"/>
    <w:rsid w:val="00B53449"/>
    <w:rsid w:val="00B85AC5"/>
    <w:rsid w:val="00B92CDC"/>
    <w:rsid w:val="00BA40CE"/>
    <w:rsid w:val="00BB5D6B"/>
    <w:rsid w:val="00BC00C8"/>
    <w:rsid w:val="00BD0945"/>
    <w:rsid w:val="00BD3267"/>
    <w:rsid w:val="00BD3F2F"/>
    <w:rsid w:val="00BD66D1"/>
    <w:rsid w:val="00BD70BA"/>
    <w:rsid w:val="00BE3D74"/>
    <w:rsid w:val="00BE4FB9"/>
    <w:rsid w:val="00BE6842"/>
    <w:rsid w:val="00BF5339"/>
    <w:rsid w:val="00C070F7"/>
    <w:rsid w:val="00C16EC8"/>
    <w:rsid w:val="00C21989"/>
    <w:rsid w:val="00C318AF"/>
    <w:rsid w:val="00C514DA"/>
    <w:rsid w:val="00C712E9"/>
    <w:rsid w:val="00C71D9C"/>
    <w:rsid w:val="00C73247"/>
    <w:rsid w:val="00C7563C"/>
    <w:rsid w:val="00C8065E"/>
    <w:rsid w:val="00CC0810"/>
    <w:rsid w:val="00CD5321"/>
    <w:rsid w:val="00D0602E"/>
    <w:rsid w:val="00D10E40"/>
    <w:rsid w:val="00D14D7D"/>
    <w:rsid w:val="00D15110"/>
    <w:rsid w:val="00D17F43"/>
    <w:rsid w:val="00D456FC"/>
    <w:rsid w:val="00D844EE"/>
    <w:rsid w:val="00DB7315"/>
    <w:rsid w:val="00DC30FC"/>
    <w:rsid w:val="00DC48C9"/>
    <w:rsid w:val="00DE300B"/>
    <w:rsid w:val="00DE320C"/>
    <w:rsid w:val="00DF7CC5"/>
    <w:rsid w:val="00E03BCC"/>
    <w:rsid w:val="00E46049"/>
    <w:rsid w:val="00E54A91"/>
    <w:rsid w:val="00E627C7"/>
    <w:rsid w:val="00E71D98"/>
    <w:rsid w:val="00E829FB"/>
    <w:rsid w:val="00EB27B3"/>
    <w:rsid w:val="00EC198C"/>
    <w:rsid w:val="00EC2FD6"/>
    <w:rsid w:val="00EC37FD"/>
    <w:rsid w:val="00EC6961"/>
    <w:rsid w:val="00EE563F"/>
    <w:rsid w:val="00EF0787"/>
    <w:rsid w:val="00F07B0F"/>
    <w:rsid w:val="00F14DCA"/>
    <w:rsid w:val="00F27363"/>
    <w:rsid w:val="00F37485"/>
    <w:rsid w:val="00F705D8"/>
    <w:rsid w:val="00F736C2"/>
    <w:rsid w:val="00F90E1A"/>
    <w:rsid w:val="00F920F9"/>
    <w:rsid w:val="00F97DB3"/>
    <w:rsid w:val="00FA5E59"/>
    <w:rsid w:val="00FA6DEE"/>
    <w:rsid w:val="00FB0501"/>
    <w:rsid w:val="00FE281E"/>
    <w:rsid w:val="00FF0EBA"/>
    <w:rsid w:val="00FF35CA"/>
    <w:rsid w:val="00FF475E"/>
    <w:rsid w:val="0C8D032A"/>
    <w:rsid w:val="56181B82"/>
    <w:rsid w:val="614C6F06"/>
    <w:rsid w:val="697E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6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B5D6B"/>
    <w:pPr>
      <w:ind w:leftChars="2500" w:left="100"/>
    </w:pPr>
  </w:style>
  <w:style w:type="paragraph" w:styleId="a4">
    <w:name w:val="Balloon Text"/>
    <w:basedOn w:val="a"/>
    <w:link w:val="Char0"/>
    <w:uiPriority w:val="99"/>
    <w:semiHidden/>
    <w:unhideWhenUsed/>
    <w:rsid w:val="00BB5D6B"/>
    <w:rPr>
      <w:sz w:val="18"/>
      <w:szCs w:val="18"/>
    </w:rPr>
  </w:style>
  <w:style w:type="paragraph" w:styleId="a5">
    <w:name w:val="footer"/>
    <w:basedOn w:val="a"/>
    <w:link w:val="Char1"/>
    <w:uiPriority w:val="99"/>
    <w:unhideWhenUsed/>
    <w:rsid w:val="00BB5D6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B5D6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BB5D6B"/>
    <w:rPr>
      <w:sz w:val="18"/>
      <w:szCs w:val="18"/>
    </w:rPr>
  </w:style>
  <w:style w:type="character" w:customStyle="1" w:styleId="Char1">
    <w:name w:val="页脚 Char"/>
    <w:basedOn w:val="a0"/>
    <w:link w:val="a5"/>
    <w:uiPriority w:val="99"/>
    <w:qFormat/>
    <w:rsid w:val="00BB5D6B"/>
    <w:rPr>
      <w:sz w:val="18"/>
      <w:szCs w:val="18"/>
    </w:rPr>
  </w:style>
  <w:style w:type="character" w:styleId="a7">
    <w:name w:val="Placeholder Text"/>
    <w:basedOn w:val="a0"/>
    <w:uiPriority w:val="99"/>
    <w:semiHidden/>
    <w:qFormat/>
    <w:rsid w:val="00BB5D6B"/>
    <w:rPr>
      <w:color w:val="808080"/>
    </w:rPr>
  </w:style>
  <w:style w:type="character" w:customStyle="1" w:styleId="Char0">
    <w:name w:val="批注框文本 Char"/>
    <w:basedOn w:val="a0"/>
    <w:link w:val="a4"/>
    <w:uiPriority w:val="99"/>
    <w:semiHidden/>
    <w:qFormat/>
    <w:rsid w:val="00BB5D6B"/>
    <w:rPr>
      <w:sz w:val="18"/>
      <w:szCs w:val="18"/>
    </w:rPr>
  </w:style>
  <w:style w:type="paragraph" w:styleId="a8">
    <w:name w:val="List Paragraph"/>
    <w:basedOn w:val="a"/>
    <w:uiPriority w:val="34"/>
    <w:qFormat/>
    <w:rsid w:val="00BB5D6B"/>
    <w:pPr>
      <w:ind w:firstLineChars="200" w:firstLine="420"/>
    </w:pPr>
  </w:style>
  <w:style w:type="character" w:customStyle="1" w:styleId="1">
    <w:name w:val="不明显强调1"/>
    <w:basedOn w:val="a0"/>
    <w:uiPriority w:val="19"/>
    <w:qFormat/>
    <w:rsid w:val="00BB5D6B"/>
    <w:rPr>
      <w:i/>
      <w:iCs/>
      <w:color w:val="808080" w:themeColor="text1" w:themeTint="7F"/>
    </w:rPr>
  </w:style>
  <w:style w:type="character" w:customStyle="1" w:styleId="Char">
    <w:name w:val="日期 Char"/>
    <w:basedOn w:val="a0"/>
    <w:link w:val="a3"/>
    <w:uiPriority w:val="99"/>
    <w:semiHidden/>
    <w:qFormat/>
    <w:rsid w:val="00BB5D6B"/>
  </w:style>
  <w:style w:type="character" w:styleId="a9">
    <w:name w:val="Hyperlink"/>
    <w:basedOn w:val="a0"/>
    <w:uiPriority w:val="99"/>
    <w:unhideWhenUsed/>
    <w:rsid w:val="000237A1"/>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F430-59E5-4958-A778-ADC2A780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473</Words>
  <Characters>2697</Characters>
  <Application>Microsoft Office Word</Application>
  <DocSecurity>0</DocSecurity>
  <Lines>22</Lines>
  <Paragraphs>6</Paragraphs>
  <ScaleCrop>false</ScaleCrop>
  <Company>中国石油大学</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c:creator>
  <cp:lastModifiedBy>刘树森</cp:lastModifiedBy>
  <cp:revision>50</cp:revision>
  <cp:lastPrinted>2024-09-02T10:31:00Z</cp:lastPrinted>
  <dcterms:created xsi:type="dcterms:W3CDTF">2023-05-30T06:20:00Z</dcterms:created>
  <dcterms:modified xsi:type="dcterms:W3CDTF">2024-09-02T10:44:00Z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A5CDDD92DA0B4BE3A57FF6DFED1EED4C_12</vt:lpwstr>
  </property>
</Properties>
</file>