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7725">
      <w:pPr>
        <w:adjustRightInd w:val="0"/>
        <w:snapToGrid w:val="0"/>
        <w:jc w:val="center"/>
        <w:rPr>
          <w:rFonts w:hint="eastAsia" w:ascii="微软雅黑" w:hAnsi="微软雅黑" w:eastAsia="微软雅黑" w:cs="宋体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202</w:t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-202</w:t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-2《</w:t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大数据营销</w:t>
      </w: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（在线）》</w:t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任</w:t>
      </w:r>
      <w:r>
        <w:rPr>
          <w:rFonts w:hint="eastAsia" w:ascii="微软雅黑" w:hAnsi="微软雅黑" w:eastAsia="微软雅黑" w:cs="宋体"/>
          <w:b/>
          <w:bCs/>
          <w:sz w:val="28"/>
          <w:szCs w:val="28"/>
        </w:rPr>
        <w:t>选课</w:t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开课通知</w:t>
      </w:r>
    </w:p>
    <w:p w14:paraId="61F081C8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420" w:lineRule="atLeast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</w:rPr>
        <w:t>各位同学：</w:t>
      </w:r>
    </w:p>
    <w:p w14:paraId="62AFD076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420" w:lineRule="atLeast"/>
        <w:ind w:firstLine="482"/>
        <w:rPr>
          <w:rFonts w:hint="eastAsia"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</w:rPr>
        <w:t>大家好！欢迎走进《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大数据营销</w:t>
      </w:r>
      <w:r>
        <w:rPr>
          <w:rFonts w:hint="eastAsia" w:ascii="Times New Roman" w:hAnsi="Times New Roman" w:cs="Times New Roman"/>
          <w:color w:val="3F3F3F"/>
        </w:rPr>
        <w:t>》在线课堂。</w:t>
      </w:r>
      <w:r>
        <w:rPr>
          <w:rFonts w:hint="eastAsia" w:ascii="Times New Roman" w:hAnsi="Times New Roman" w:cs="Times New Roman"/>
          <w:color w:val="3F3F3F"/>
          <w:lang w:eastAsia="zh-CN"/>
        </w:rPr>
        <w:t>《</w:t>
      </w:r>
      <w:r>
        <w:rPr>
          <w:rFonts w:hint="eastAsia" w:ascii="Times New Roman" w:hAnsi="Times New Roman" w:cs="Times New Roman"/>
          <w:color w:val="3F3F3F"/>
        </w:rPr>
        <w:t>大数据营销</w:t>
      </w:r>
      <w:r>
        <w:rPr>
          <w:rFonts w:hint="eastAsia" w:ascii="Times New Roman" w:hAnsi="Times New Roman" w:cs="Times New Roman"/>
          <w:color w:val="3F3F3F"/>
          <w:lang w:eastAsia="zh-CN"/>
        </w:rPr>
        <w:t>》</w:t>
      </w:r>
      <w:r>
        <w:rPr>
          <w:rFonts w:hint="eastAsia" w:ascii="Times New Roman" w:hAnsi="Times New Roman" w:cs="Times New Roman"/>
          <w:color w:val="3F3F3F"/>
        </w:rPr>
        <w:t>是一门有关大数据技术在市场营销领域应用的特色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3F3F3F"/>
        </w:rPr>
        <w:t>。在大数据时代到来之前，企业营销只能采用传统的营销数据获取和分析方式；随着数字生态系统的构建和发展，大数据、云计算、人工智能等技术的应用正改变着传统的商业模式，给商业企业带来机遇和挑战。通过整合互联网、移动设备、智能终端等多平台数据，分析用户行为、消费习惯及兴趣偏好，构建用户画像，为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企业</w:t>
      </w:r>
      <w:r>
        <w:rPr>
          <w:rFonts w:hint="eastAsia" w:ascii="Times New Roman" w:hAnsi="Times New Roman" w:cs="Times New Roman"/>
          <w:color w:val="3F3F3F"/>
        </w:rPr>
        <w:t>营销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决策</w:t>
      </w:r>
      <w:r>
        <w:rPr>
          <w:rFonts w:hint="eastAsia" w:ascii="Times New Roman" w:hAnsi="Times New Roman" w:cs="Times New Roman"/>
          <w:color w:val="3F3F3F"/>
        </w:rPr>
        <w:t>提供依据。</w:t>
      </w:r>
    </w:p>
    <w:p w14:paraId="6059B43A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420" w:lineRule="atLeast"/>
        <w:ind w:firstLine="482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b/>
          <w:bCs/>
          <w:color w:val="3F3F3F"/>
          <w:u w:val="single"/>
        </w:rPr>
        <w:t>《</w:t>
      </w:r>
      <w:r>
        <w:rPr>
          <w:rFonts w:hint="eastAsia" w:ascii="Times New Roman" w:hAnsi="Times New Roman" w:cs="Times New Roman"/>
          <w:b/>
          <w:bCs/>
          <w:color w:val="3F3F3F"/>
          <w:u w:val="single"/>
          <w:lang w:val="en-US" w:eastAsia="zh-CN"/>
        </w:rPr>
        <w:t>大数据营销</w:t>
      </w:r>
      <w:r>
        <w:rPr>
          <w:rFonts w:ascii="Times New Roman" w:hAnsi="Times New Roman" w:cs="Times New Roman"/>
          <w:b/>
          <w:bCs/>
          <w:color w:val="3F3F3F"/>
          <w:u w:val="single"/>
        </w:rPr>
        <w:t>》（课程编号：GLXC</w:t>
      </w:r>
      <w:r>
        <w:rPr>
          <w:rFonts w:hint="eastAsia" w:ascii="Times New Roman" w:hAnsi="Times New Roman" w:cs="Times New Roman"/>
          <w:b/>
          <w:bCs/>
          <w:color w:val="3F3F3F"/>
          <w:u w:val="single"/>
          <w:lang w:val="en-US" w:eastAsia="zh-CN"/>
        </w:rPr>
        <w:t>27</w:t>
      </w:r>
      <w:r>
        <w:rPr>
          <w:rFonts w:ascii="Times New Roman" w:hAnsi="Times New Roman" w:cs="Times New Roman"/>
          <w:b/>
          <w:bCs/>
          <w:color w:val="3F3F3F"/>
          <w:u w:val="single"/>
        </w:rPr>
        <w:t>T0C）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为全校任</w:t>
      </w:r>
      <w:r>
        <w:rPr>
          <w:rFonts w:ascii="Times New Roman" w:hAnsi="Times New Roman" w:cs="Times New Roman"/>
          <w:color w:val="3F3F3F"/>
        </w:rPr>
        <w:t>选课</w:t>
      </w:r>
      <w:r>
        <w:rPr>
          <w:rFonts w:hint="eastAsia" w:ascii="Times New Roman" w:hAnsi="Times New Roman" w:cs="Times New Roman"/>
          <w:color w:val="3F3F3F"/>
          <w:lang w:eastAsia="zh-CN"/>
        </w:rPr>
        <w:t>，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课程总计32学时，2学分。现将选课</w:t>
      </w:r>
      <w:r>
        <w:rPr>
          <w:rFonts w:ascii="Times New Roman" w:hAnsi="Times New Roman" w:cs="Times New Roman"/>
          <w:color w:val="3F3F3F"/>
        </w:rPr>
        <w:t>及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学习</w:t>
      </w:r>
      <w:r>
        <w:rPr>
          <w:rFonts w:ascii="Times New Roman" w:hAnsi="Times New Roman" w:cs="Times New Roman"/>
          <w:color w:val="3F3F3F"/>
        </w:rPr>
        <w:t>注意事项公布如下：</w:t>
      </w:r>
    </w:p>
    <w:p w14:paraId="6C6407C8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420" w:lineRule="atLeast"/>
        <w:ind w:firstLine="482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一、</w:t>
      </w:r>
      <w:r>
        <w:rPr>
          <w:rFonts w:ascii="Times New Roman" w:hAnsi="Times New Roman" w:cs="Times New Roman"/>
          <w:color w:val="3F3F3F"/>
        </w:rPr>
        <w:t>选课步骤</w:t>
      </w:r>
    </w:p>
    <w:p w14:paraId="548B8761">
      <w:pPr>
        <w:pStyle w:val="6"/>
        <w:shd w:val="clear" w:color="auto" w:fill="FFFFFF"/>
        <w:spacing w:before="0" w:beforeAutospacing="0" w:after="0" w:afterAutospacing="0" w:line="300" w:lineRule="auto"/>
        <w:ind w:firstLine="420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1.</w:t>
      </w:r>
      <w:r>
        <w:rPr>
          <w:rFonts w:ascii="Times New Roman" w:hAnsi="Times New Roman" w:cs="Times New Roman"/>
          <w:color w:val="3F3F3F"/>
        </w:rPr>
        <w:t>使用个人账户登录</w:t>
      </w:r>
      <w:r>
        <w:rPr>
          <w:rFonts w:ascii="Times New Roman" w:hAnsi="Times New Roman" w:cs="Times New Roman"/>
          <w:color w:val="0000FF"/>
        </w:rPr>
        <w:t>学校教务信息网</w:t>
      </w:r>
      <w:r>
        <w:rPr>
          <w:rFonts w:ascii="Times New Roman" w:hAnsi="Times New Roman" w:cs="Times New Roman"/>
          <w:color w:val="3F3F3F"/>
        </w:rPr>
        <w:t>，选择</w:t>
      </w:r>
      <w:r>
        <w:rPr>
          <w:rFonts w:ascii="Times New Roman" w:hAnsi="Times New Roman" w:cs="Times New Roman"/>
          <w:color w:val="3F3F3F"/>
          <w:u w:val="none"/>
        </w:rPr>
        <w:t>《</w:t>
      </w:r>
      <w:r>
        <w:rPr>
          <w:rFonts w:hint="eastAsia" w:ascii="Times New Roman" w:hAnsi="Times New Roman" w:cs="Times New Roman"/>
          <w:color w:val="3F3F3F"/>
          <w:u w:val="none"/>
          <w:lang w:val="en-US" w:eastAsia="zh-CN"/>
        </w:rPr>
        <w:t>大数据营销</w:t>
      </w:r>
      <w:r>
        <w:rPr>
          <w:rFonts w:ascii="Times New Roman" w:hAnsi="Times New Roman" w:cs="Times New Roman"/>
          <w:color w:val="3F3F3F"/>
          <w:u w:val="none"/>
        </w:rPr>
        <w:t>（在线）》（课程编号：GLXC</w:t>
      </w:r>
      <w:r>
        <w:rPr>
          <w:rFonts w:hint="eastAsia" w:ascii="Times New Roman" w:hAnsi="Times New Roman" w:cs="Times New Roman"/>
          <w:color w:val="3F3F3F"/>
          <w:u w:val="none"/>
          <w:lang w:val="en-US" w:eastAsia="zh-CN"/>
        </w:rPr>
        <w:t>27</w:t>
      </w:r>
      <w:r>
        <w:rPr>
          <w:rFonts w:ascii="Times New Roman" w:hAnsi="Times New Roman" w:cs="Times New Roman"/>
          <w:color w:val="3F3F3F"/>
          <w:u w:val="none"/>
        </w:rPr>
        <w:t>T0C）</w:t>
      </w:r>
      <w:r>
        <w:rPr>
          <w:rFonts w:ascii="Times New Roman" w:hAnsi="Times New Roman" w:cs="Times New Roman"/>
          <w:color w:val="3F3F3F"/>
        </w:rPr>
        <w:t>。如果未选课，无法获得学分。</w:t>
      </w:r>
    </w:p>
    <w:p w14:paraId="07D57AAB">
      <w:pPr>
        <w:pStyle w:val="6"/>
        <w:shd w:val="clear" w:color="auto" w:fill="FFFFFF"/>
        <w:spacing w:before="0" w:beforeAutospacing="0" w:after="0" w:afterAutospacing="0" w:line="300" w:lineRule="auto"/>
        <w:ind w:firstLine="420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2.</w:t>
      </w:r>
      <w:r>
        <w:rPr>
          <w:rFonts w:ascii="Times New Roman" w:hAnsi="Times New Roman" w:cs="Times New Roman"/>
          <w:color w:val="3F3F3F"/>
        </w:rPr>
        <w:t>使用个人账户登录</w:t>
      </w:r>
      <w:r>
        <w:rPr>
          <w:rFonts w:ascii="Times New Roman" w:hAnsi="Times New Roman" w:cs="Times New Roman"/>
          <w:color w:val="0000FF"/>
        </w:rPr>
        <w:t>中国大学MOOC</w:t>
      </w:r>
      <w:r>
        <w:rPr>
          <w:rFonts w:ascii="Times New Roman" w:hAnsi="Times New Roman" w:cs="Times New Roman"/>
          <w:color w:val="3F3F3F"/>
        </w:rPr>
        <w:t>，选择南京邮电大学开设的《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大数据营销</w:t>
      </w:r>
      <w:r>
        <w:rPr>
          <w:rFonts w:ascii="Times New Roman" w:hAnsi="Times New Roman" w:cs="Times New Roman"/>
          <w:color w:val="3F3F3F"/>
        </w:rPr>
        <w:t>》</w:t>
      </w:r>
      <w:r>
        <w:rPr>
          <w:rFonts w:hint="eastAsia" w:ascii="Times New Roman" w:hAnsi="Times New Roman" w:cs="Times New Roman"/>
          <w:color w:val="3F3F3F"/>
          <w:lang w:eastAsia="zh-CN"/>
        </w:rPr>
        <w:t>，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授课教师：彭英、付金朋，开课时间：</w:t>
      </w:r>
      <w:r>
        <w:rPr>
          <w:rFonts w:hint="eastAsia" w:ascii="Times New Roman" w:hAnsi="Times New Roman" w:cs="Times New Roman"/>
          <w:color w:val="FF0000"/>
        </w:rPr>
        <w:t>2026年03月0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4</w:t>
      </w:r>
      <w:r>
        <w:rPr>
          <w:rFonts w:hint="eastAsia" w:ascii="Times New Roman" w:hAnsi="Times New Roman" w:cs="Times New Roman"/>
          <w:color w:val="FF0000"/>
        </w:rPr>
        <w:t>日-2026年06月19日</w:t>
      </w:r>
      <w:r>
        <w:rPr>
          <w:rFonts w:ascii="Times New Roman" w:hAnsi="Times New Roman" w:cs="Times New Roman"/>
          <w:color w:val="3F3F3F"/>
        </w:rPr>
        <w:t>。未成功选课或未学习者，无法获得学分。</w:t>
      </w:r>
    </w:p>
    <w:p w14:paraId="71CE3C35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  <w:sz w:val="18"/>
          <w:szCs w:val="18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二、</w:t>
      </w:r>
      <w:r>
        <w:rPr>
          <w:rFonts w:ascii="Times New Roman" w:hAnsi="Times New Roman" w:cs="Times New Roman"/>
          <w:color w:val="3F3F3F"/>
        </w:rPr>
        <w:t>课程学习网址如下（学习前先注册账号，</w:t>
      </w:r>
      <w:r>
        <w:rPr>
          <w:rFonts w:hint="eastAsia" w:ascii="Times New Roman" w:hAnsi="Times New Roman" w:cs="Times New Roman"/>
          <w:b/>
          <w:bCs/>
          <w:color w:val="3F3F3F"/>
        </w:rPr>
        <w:t>首次注册参加学习的所有同学，请务必在电脑端注册登录，并进行认证</w:t>
      </w:r>
      <w:r>
        <w:rPr>
          <w:rFonts w:hint="eastAsia" w:ascii="Times New Roman" w:hAnsi="Times New Roman" w:cs="Times New Roman"/>
          <w:color w:val="3F3F3F"/>
        </w:rPr>
        <w:t>。</w:t>
      </w:r>
      <w:r>
        <w:rPr>
          <w:rFonts w:ascii="Times New Roman" w:hAnsi="Times New Roman" w:cs="Times New Roman"/>
          <w:color w:val="3F3F3F"/>
        </w:rPr>
        <w:t>已有账号学生可直接加入学习）</w:t>
      </w:r>
      <w:r>
        <w:rPr>
          <w:rFonts w:hint="eastAsia" w:ascii="Times New Roman" w:hAnsi="Times New Roman" w:cs="Times New Roman"/>
          <w:color w:val="3F3F3F"/>
        </w:rPr>
        <w:t>：</w:t>
      </w:r>
    </w:p>
    <w:p w14:paraId="1B4BDD71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</w:pPr>
      <w:r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  <w:fldChar w:fldCharType="begin"/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  <w:instrText xml:space="preserve"> HYPERLINK "https://www.icourse163.org/course/NJUPT-1474948195" </w:instrTex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  <w:fldChar w:fldCharType="separate"/>
      </w:r>
      <w:r>
        <w:rPr>
          <w:rStyle w:val="11"/>
          <w:rFonts w:hint="eastAsia" w:ascii="Times New Roman" w:hAnsi="Times New Roman" w:cs="Times New Roman"/>
          <w:b w:val="0"/>
          <w:bCs w:val="0"/>
        </w:rPr>
        <w:t>https://www.icourse163.org/course/NJUPT-1474948195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  <w:fldChar w:fldCharType="end"/>
      </w:r>
    </w:p>
    <w:p w14:paraId="62AAC726">
      <w:pPr>
        <w:pStyle w:val="6"/>
        <w:shd w:val="clear" w:color="auto" w:fill="FFFFFF"/>
        <w:spacing w:before="0" w:beforeAutospacing="0" w:after="0" w:afterAutospacing="0" w:line="300" w:lineRule="auto"/>
        <w:ind w:firstLine="482" w:firstLineChars="200"/>
        <w:jc w:val="both"/>
        <w:rPr>
          <w:rFonts w:ascii="Times New Roman" w:hAnsi="Times New Roman" w:cs="Times New Roman"/>
          <w:color w:val="FF0000"/>
        </w:rPr>
      </w:pPr>
      <w:r>
        <w:rPr>
          <w:rStyle w:val="10"/>
          <w:rFonts w:ascii="Times New Roman" w:hAnsi="Times New Roman" w:cs="Times New Roman"/>
          <w:color w:val="FF0000"/>
        </w:rPr>
        <w:t>请</w:t>
      </w:r>
      <w:r>
        <w:rPr>
          <w:rStyle w:val="10"/>
          <w:rFonts w:hint="eastAsia" w:ascii="Times New Roman" w:hAnsi="Times New Roman" w:cs="Times New Roman"/>
          <w:color w:val="FF0000"/>
        </w:rPr>
        <w:t>登录网址后确认如下图信息，无误就可以开始学习了</w:t>
      </w:r>
      <w:r>
        <w:rPr>
          <w:rFonts w:ascii="Times New Roman" w:hAnsi="Times New Roman" w:cs="Times New Roman"/>
          <w:color w:val="FF0000"/>
        </w:rPr>
        <w:t>。</w:t>
      </w:r>
    </w:p>
    <w:p w14:paraId="0990BCFC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jc w:val="center"/>
        <w:rPr>
          <w:rStyle w:val="11"/>
          <w:rFonts w:hint="eastAsia" w:ascii="Times New Roman" w:hAnsi="Times New Roman" w:eastAsia="宋体" w:cs="Times New Roman"/>
          <w:color w:val="3F3F3F"/>
          <w:lang w:eastAsia="zh-CN"/>
        </w:rPr>
      </w:pPr>
      <w:r>
        <w:rPr>
          <w:rStyle w:val="11"/>
          <w:rFonts w:hint="eastAsia" w:ascii="Times New Roman" w:hAnsi="Times New Roman" w:eastAsia="宋体" w:cs="Times New Roman"/>
          <w:color w:val="3F3F3F"/>
          <w:lang w:eastAsia="zh-CN"/>
        </w:rPr>
        <w:drawing>
          <wp:inline distT="0" distB="0" distL="114300" distR="114300">
            <wp:extent cx="2806700" cy="1605280"/>
            <wp:effectExtent l="0" t="0" r="0" b="7620"/>
            <wp:docPr id="4" name="图片 4" descr="177262975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72629756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C204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color w:val="3F3F3F"/>
          <w:lang w:val="en-US" w:eastAsia="zh-CN"/>
        </w:rPr>
      </w:pPr>
    </w:p>
    <w:p w14:paraId="04E49AEF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eastAsia="宋体" w:cs="Times New Roman"/>
          <w:color w:val="3F3F3F"/>
          <w:lang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三、</w:t>
      </w:r>
      <w:r>
        <w:rPr>
          <w:rFonts w:ascii="Times New Roman" w:hAnsi="Times New Roman" w:cs="Times New Roman"/>
          <w:color w:val="3F3F3F"/>
        </w:rPr>
        <w:t>课程评分规则：课程总分为100分，</w:t>
      </w:r>
      <w:r>
        <w:rPr>
          <w:rFonts w:ascii="Times New Roman" w:hAnsi="Times New Roman" w:cs="Times New Roman"/>
          <w:b/>
          <w:bCs/>
          <w:color w:val="3F3F3F"/>
        </w:rPr>
        <w:t>慕课成绩即为课程最终成绩，不进行线下考试</w:t>
      </w:r>
      <w:r>
        <w:rPr>
          <w:rFonts w:ascii="Times New Roman" w:hAnsi="Times New Roman" w:cs="Times New Roman"/>
          <w:color w:val="3F3F3F"/>
        </w:rPr>
        <w:t>。慕课成绩包括：单元测试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等平时成绩</w:t>
      </w:r>
      <w:r>
        <w:rPr>
          <w:rFonts w:ascii="Times New Roman" w:hAnsi="Times New Roman" w:cs="Times New Roman"/>
          <w:color w:val="3F3F3F"/>
        </w:rPr>
        <w:t>(40%)和期末线上考试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成绩</w:t>
      </w:r>
      <w:r>
        <w:rPr>
          <w:rFonts w:ascii="Times New Roman" w:hAnsi="Times New Roman" w:cs="Times New Roman"/>
          <w:color w:val="3F3F3F"/>
        </w:rPr>
        <w:t>（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6</w:t>
      </w:r>
      <w:r>
        <w:rPr>
          <w:rFonts w:ascii="Times New Roman" w:hAnsi="Times New Roman" w:cs="Times New Roman"/>
          <w:color w:val="3F3F3F"/>
        </w:rPr>
        <w:t>0%）</w:t>
      </w:r>
      <w:r>
        <w:rPr>
          <w:rFonts w:hint="eastAsia" w:ascii="Times New Roman" w:hAnsi="Times New Roman" w:cs="Times New Roman"/>
          <w:color w:val="3F3F3F"/>
          <w:lang w:eastAsia="zh-CN"/>
        </w:rPr>
        <w:t>。</w:t>
      </w:r>
    </w:p>
    <w:p w14:paraId="497B844C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四、</w:t>
      </w:r>
      <w:r>
        <w:rPr>
          <w:rFonts w:ascii="Times New Roman" w:hAnsi="Times New Roman" w:cs="Times New Roman"/>
          <w:color w:val="3F3F3F"/>
        </w:rPr>
        <w:t>注意事项</w:t>
      </w:r>
    </w:p>
    <w:p w14:paraId="228F3233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Fonts w:hint="eastAsia" w:ascii="Times New Roman" w:hAnsi="Times New Roman" w:cs="Times New Roman"/>
          <w:color w:val="3F3F3F"/>
        </w:rPr>
      </w:pP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1.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请使用</w:t>
      </w:r>
      <w:r>
        <w:rPr>
          <w:rStyle w:val="10"/>
          <w:rFonts w:ascii="Times New Roman" w:hAnsi="Times New Roman" w:cs="Times New Roman"/>
          <w:b w:val="0"/>
          <w:bCs w:val="0"/>
          <w:color w:val="FF0000"/>
          <w:u w:val="single"/>
        </w:rPr>
        <w:t>经过实名认证的“中国大学MOOC”平台账号</w:t>
      </w:r>
      <w:r>
        <w:rPr>
          <w:rStyle w:val="10"/>
          <w:rFonts w:ascii="Times New Roman" w:hAnsi="Times New Roman" w:cs="Times New Roman"/>
          <w:b w:val="0"/>
          <w:bCs w:val="0"/>
        </w:rPr>
        <w:t>进行学习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，并使用</w:t>
      </w:r>
      <w:r>
        <w:rPr>
          <w:rStyle w:val="10"/>
          <w:rFonts w:ascii="Times New Roman" w:hAnsi="Times New Roman" w:cs="Times New Roman"/>
          <w:b w:val="0"/>
          <w:bCs w:val="0"/>
          <w:color w:val="FF0000"/>
          <w:u w:val="single"/>
        </w:rPr>
        <w:t>NJUPT+学号+姓名</w:t>
      </w:r>
      <w:r>
        <w:rPr>
          <w:rFonts w:ascii="Times New Roman" w:hAnsi="Times New Roman" w:cs="Times New Roman"/>
          <w:color w:val="000000"/>
        </w:rPr>
        <w:t>，如“NJUPT B15011701张三”作为昵称。</w:t>
      </w:r>
      <w:r>
        <w:rPr>
          <w:rFonts w:ascii="Times New Roman" w:hAnsi="Times New Roman" w:cs="Times New Roman"/>
          <w:color w:val="3F3F3F"/>
        </w:rPr>
        <w:t>不要使用网名或自动生成代号，否则无法计分。慕课堂中同样需要将昵称修改为NJUPT+学号+姓名，</w:t>
      </w:r>
      <w:r>
        <w:rPr>
          <w:rFonts w:ascii="Times New Roman" w:hAnsi="Times New Roman" w:cs="Times New Roman"/>
          <w:color w:val="3F3F3F"/>
          <w:u w:val="single"/>
        </w:rPr>
        <w:t>且与在中国大学慕课网学习的账号保持一致</w:t>
      </w:r>
      <w:r>
        <w:rPr>
          <w:rFonts w:ascii="Times New Roman" w:hAnsi="Times New Roman" w:cs="Times New Roman"/>
          <w:color w:val="3F3F3F"/>
        </w:rPr>
        <w:t>。</w:t>
      </w:r>
      <w:r>
        <w:rPr>
          <w:rFonts w:hint="eastAsia" w:ascii="Times New Roman" w:hAnsi="Times New Roman" w:cs="Times New Roman"/>
          <w:color w:val="3F3F3F"/>
        </w:rPr>
        <w:t>如果因为用户名不清楚无法识别身份，导致线上成绩缺失，由学生自己承担后果。</w:t>
      </w:r>
    </w:p>
    <w:p w14:paraId="67A8E1BB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Fonts w:hint="eastAsia" w:ascii="Times New Roman" w:hAnsi="Times New Roman" w:cs="Times New Roman"/>
          <w:color w:val="3F3F3F"/>
        </w:rPr>
      </w:pPr>
      <w:r>
        <w:rPr>
          <w:rFonts w:hint="eastAsia"/>
          <w:sz w:val="24"/>
          <w:highlight w:val="none"/>
          <w:lang w:val="en-US" w:eastAsia="zh-CN"/>
        </w:rPr>
        <w:t>在中国大学慕课网选课成功后，进入《大数据营销》页面，选择该课程的慕课堂，慕课堂名称为“大数据营销（2026春季学期）”，课堂码：8LJ9K</w:t>
      </w:r>
      <w:bookmarkStart w:id="0" w:name="_GoBack"/>
      <w:bookmarkEnd w:id="0"/>
      <w:r>
        <w:rPr>
          <w:rFonts w:hint="eastAsia"/>
          <w:sz w:val="24"/>
          <w:highlight w:val="none"/>
          <w:lang w:val="en-US" w:eastAsia="zh-CN"/>
        </w:rPr>
        <w:t>W。由于隐私保护的需要，同学们</w:t>
      </w:r>
      <w:r>
        <w:rPr>
          <w:rFonts w:hint="eastAsia"/>
          <w:b/>
          <w:bCs/>
          <w:sz w:val="24"/>
          <w:highlight w:val="none"/>
          <w:u w:val="single"/>
          <w:lang w:val="en-US" w:eastAsia="zh-CN"/>
        </w:rPr>
        <w:t>只有加入慕课堂，课程组才能看到大家的成绩</w:t>
      </w:r>
      <w:r>
        <w:rPr>
          <w:rFonts w:hint="eastAsia"/>
          <w:b/>
          <w:bCs/>
          <w:sz w:val="24"/>
          <w:highlight w:val="none"/>
          <w:lang w:val="en-US" w:eastAsia="zh-CN"/>
        </w:rPr>
        <w:t>，</w:t>
      </w:r>
      <w:r>
        <w:rPr>
          <w:rFonts w:hint="eastAsia"/>
          <w:sz w:val="24"/>
          <w:highlight w:val="none"/>
          <w:lang w:val="en-US" w:eastAsia="zh-CN"/>
        </w:rPr>
        <w:t>请一定注意！！</w:t>
      </w:r>
    </w:p>
    <w:p w14:paraId="3698D0F6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Style w:val="10"/>
          <w:rFonts w:ascii="Times New Roman" w:hAnsi="Times New Roman" w:cs="Times New Roman"/>
          <w:b w:val="0"/>
          <w:bCs w:val="0"/>
          <w:color w:val="000000"/>
        </w:rPr>
      </w:pP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2.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线上课程单元测试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或平时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作业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</w:rPr>
        <w:t>、期末考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等环节均</w:t>
      </w:r>
      <w:r>
        <w:rPr>
          <w:rStyle w:val="10"/>
          <w:rFonts w:ascii="Times New Roman" w:hAnsi="Times New Roman" w:cs="Times New Roman"/>
          <w:b w:val="0"/>
          <w:bCs w:val="0"/>
          <w:color w:val="FF0000"/>
          <w:u w:val="single"/>
        </w:rPr>
        <w:t>有时间限制，过期将无法答题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（这一点请务必注意！！），请按照平台提示合理安排学习时间，以免影响线上学习成绩。</w:t>
      </w:r>
    </w:p>
    <w:p w14:paraId="1F953800">
      <w:pPr>
        <w:pStyle w:val="6"/>
        <w:shd w:val="clear" w:color="auto" w:fill="FFFFFF"/>
        <w:spacing w:before="0" w:beforeAutospacing="0" w:after="0" w:afterAutospacing="0" w:line="300" w:lineRule="auto"/>
        <w:ind w:firstLine="435"/>
        <w:jc w:val="both"/>
        <w:rPr>
          <w:rStyle w:val="10"/>
          <w:rFonts w:ascii="Times New Roman" w:hAnsi="Times New Roman" w:cs="Times New Roman"/>
          <w:b w:val="0"/>
          <w:bCs w:val="0"/>
          <w:color w:val="000000"/>
        </w:rPr>
      </w:pP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3.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单元测试、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平时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作业和期末线上考试部分，</w:t>
      </w:r>
      <w:r>
        <w:rPr>
          <w:rStyle w:val="10"/>
          <w:rFonts w:ascii="Times New Roman" w:hAnsi="Times New Roman" w:cs="Times New Roman"/>
          <w:b w:val="0"/>
          <w:bCs w:val="0"/>
          <w:color w:val="FF0000"/>
        </w:rPr>
        <w:t>请务必在电脑端完成。因为有时移动端可能会出现系统错误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。</w:t>
      </w:r>
    </w:p>
    <w:p w14:paraId="3A92082E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五、课程信息交流渠道</w:t>
      </w:r>
    </w:p>
    <w:p w14:paraId="5FB369E5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1.课程QQ群：</w:t>
      </w:r>
      <w:r>
        <w:rPr>
          <w:rFonts w:hint="eastAsia" w:ascii="Times New Roman" w:hAnsi="Times New Roman" w:cs="Times New Roman"/>
          <w:b/>
          <w:bCs/>
          <w:color w:val="3F3F3F"/>
          <w:u w:val="single"/>
          <w:lang w:val="en-US" w:eastAsia="zh-CN"/>
        </w:rPr>
        <w:t>640645753</w:t>
      </w:r>
      <w:r>
        <w:rPr>
          <w:rFonts w:hint="eastAsia" w:ascii="Times New Roman" w:hAnsi="Times New Roman" w:cs="Times New Roman"/>
          <w:color w:val="3F3F3F"/>
          <w:lang w:val="en-US" w:eastAsia="zh-CN"/>
        </w:rPr>
        <w:t>（请务必加入，答疑、进度提醒、成绩问题等都在群里交流），加入该群时，请提供学号姓名；</w:t>
      </w:r>
    </w:p>
    <w:p w14:paraId="7F879D16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2.请务必下载“中国大学MOOC”的APP，选修课程，便于观看课程公告。</w:t>
      </w:r>
    </w:p>
    <w:p w14:paraId="0304A6D8">
      <w:pPr>
        <w:pStyle w:val="6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下载后请加入中国大学慕课APP中的慕课堂，可用APP扫码加入。</w:t>
      </w:r>
    </w:p>
    <w:p w14:paraId="7DBF4490">
      <w:pPr>
        <w:pStyle w:val="6"/>
        <w:adjustRightInd w:val="0"/>
        <w:snapToGrid w:val="0"/>
        <w:spacing w:before="0" w:beforeAutospacing="0" w:after="0" w:afterAutospacing="0"/>
        <w:ind w:left="980" w:firstLine="3120" w:firstLineChars="1300"/>
        <w:rPr>
          <w:rFonts w:hint="eastAsia" w:ascii="微软雅黑" w:hAnsi="微软雅黑" w:eastAsia="微软雅黑"/>
          <w:color w:val="000000"/>
          <w:lang w:eastAsia="zh-CN"/>
        </w:rPr>
      </w:pPr>
      <w:r>
        <w:rPr>
          <w:rFonts w:hint="eastAsia" w:ascii="微软雅黑" w:hAnsi="微软雅黑" w:eastAsia="微软雅黑"/>
          <w:color w:val="000000"/>
          <w:lang w:eastAsia="zh-CN"/>
        </w:rPr>
        <w:drawing>
          <wp:inline distT="0" distB="0" distL="114300" distR="114300">
            <wp:extent cx="2038350" cy="2667000"/>
            <wp:effectExtent l="0" t="0" r="6350" b="0"/>
            <wp:docPr id="3" name="图片 3" descr="177262946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26294672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8BF11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六、配套教材</w:t>
      </w:r>
    </w:p>
    <w:p w14:paraId="156988AE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1.彭英.大数据营销数字教材[M].北京：清华大学出版社，2025</w:t>
      </w:r>
    </w:p>
    <w:p w14:paraId="79CAA843">
      <w:pPr>
        <w:pStyle w:val="6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2.彭英.大数据营销[M].北京：清华大学出版社，2023</w:t>
      </w:r>
    </w:p>
    <w:p w14:paraId="04D1CE2D">
      <w:pPr>
        <w:pStyle w:val="6"/>
        <w:shd w:val="clear" w:color="auto" w:fill="FFFFFF"/>
        <w:tabs>
          <w:tab w:val="left" w:pos="466"/>
        </w:tabs>
        <w:spacing w:before="0" w:beforeAutospacing="0" w:after="0" w:afterAutospacing="0" w:line="420" w:lineRule="atLeast"/>
        <w:ind w:firstLine="480" w:firstLineChars="200"/>
        <w:rPr>
          <w:rFonts w:hint="eastAsia" w:ascii="Times New Roman" w:hAnsi="Times New Roman" w:cs="Times New Roman"/>
          <w:color w:val="3F3F3F"/>
          <w:lang w:val="en-US" w:eastAsia="zh-CN"/>
        </w:rPr>
      </w:pPr>
    </w:p>
    <w:p w14:paraId="2AE7708C">
      <w:pPr>
        <w:pStyle w:val="6"/>
        <w:shd w:val="clear" w:color="auto" w:fill="FFFFFF"/>
        <w:tabs>
          <w:tab w:val="left" w:pos="466"/>
        </w:tabs>
        <w:spacing w:before="0" w:beforeAutospacing="0" w:after="0" w:afterAutospacing="0" w:line="420" w:lineRule="atLeast"/>
        <w:ind w:firstLine="480" w:firstLineChars="200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请选修本课程的同学相互转告，尽快加入课程。</w:t>
      </w:r>
    </w:p>
    <w:p w14:paraId="122756CB">
      <w:pPr>
        <w:pStyle w:val="6"/>
        <w:shd w:val="clear" w:color="auto" w:fill="FFFFFF"/>
        <w:tabs>
          <w:tab w:val="left" w:pos="466"/>
        </w:tabs>
        <w:spacing w:before="0" w:beforeAutospacing="0" w:after="0" w:afterAutospacing="0" w:line="420" w:lineRule="atLeast"/>
        <w:ind w:firstLine="480" w:firstLineChars="200"/>
        <w:rPr>
          <w:rFonts w:hint="eastAsia" w:ascii="Times New Roman" w:hAnsi="Times New Roman" w:cs="Times New Roman"/>
          <w:color w:val="3F3F3F"/>
          <w:lang w:val="en-US" w:eastAsia="zh-CN"/>
        </w:rPr>
      </w:pPr>
    </w:p>
    <w:p w14:paraId="0BD58321">
      <w:pPr>
        <w:pStyle w:val="6"/>
        <w:shd w:val="clear" w:color="auto" w:fill="FFFFFF"/>
        <w:tabs>
          <w:tab w:val="left" w:pos="466"/>
        </w:tabs>
        <w:spacing w:before="0" w:beforeAutospacing="0" w:after="0" w:afterAutospacing="0" w:line="420" w:lineRule="atLeast"/>
        <w:ind w:firstLine="480" w:firstLineChars="200"/>
        <w:jc w:val="right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《大数据营销（在线）》课程组</w:t>
      </w:r>
    </w:p>
    <w:p w14:paraId="383834B7">
      <w:pPr>
        <w:pStyle w:val="6"/>
        <w:shd w:val="clear" w:color="auto" w:fill="FFFFFF"/>
        <w:tabs>
          <w:tab w:val="left" w:pos="466"/>
        </w:tabs>
        <w:spacing w:before="0" w:beforeAutospacing="0" w:after="0" w:afterAutospacing="0" w:line="420" w:lineRule="atLeast"/>
        <w:ind w:firstLine="480" w:firstLineChars="200"/>
        <w:jc w:val="right"/>
        <w:rPr>
          <w:rFonts w:hint="eastAsia" w:ascii="Times New Roman" w:hAnsi="Times New Roman" w:cs="Times New Roman"/>
          <w:color w:val="3F3F3F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lang w:val="en-US" w:eastAsia="zh-CN"/>
        </w:rPr>
        <w:t>2026年2月28日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2B"/>
    <w:rsid w:val="000163D9"/>
    <w:rsid w:val="00152702"/>
    <w:rsid w:val="002015E9"/>
    <w:rsid w:val="00277EDE"/>
    <w:rsid w:val="002A2FAE"/>
    <w:rsid w:val="002A3FB5"/>
    <w:rsid w:val="003E28DB"/>
    <w:rsid w:val="004F019A"/>
    <w:rsid w:val="0059512B"/>
    <w:rsid w:val="005C1A56"/>
    <w:rsid w:val="00643FD5"/>
    <w:rsid w:val="00717A3C"/>
    <w:rsid w:val="007A51B4"/>
    <w:rsid w:val="007A6F8B"/>
    <w:rsid w:val="008D52F6"/>
    <w:rsid w:val="009B1E9A"/>
    <w:rsid w:val="00A530E5"/>
    <w:rsid w:val="00A707D2"/>
    <w:rsid w:val="00AF5055"/>
    <w:rsid w:val="00DA1FDB"/>
    <w:rsid w:val="00DB65A2"/>
    <w:rsid w:val="080C528C"/>
    <w:rsid w:val="0B2F7ACC"/>
    <w:rsid w:val="0DDC549C"/>
    <w:rsid w:val="16736B6A"/>
    <w:rsid w:val="174D67FD"/>
    <w:rsid w:val="181D38B8"/>
    <w:rsid w:val="1B035EB1"/>
    <w:rsid w:val="267B565F"/>
    <w:rsid w:val="270706D1"/>
    <w:rsid w:val="29992A5C"/>
    <w:rsid w:val="39E66E3B"/>
    <w:rsid w:val="3B0F23C2"/>
    <w:rsid w:val="3F537C13"/>
    <w:rsid w:val="405D71EA"/>
    <w:rsid w:val="450F1B7C"/>
    <w:rsid w:val="487A3570"/>
    <w:rsid w:val="4A1878A4"/>
    <w:rsid w:val="4E2776C4"/>
    <w:rsid w:val="4EA96232"/>
    <w:rsid w:val="52C05FB8"/>
    <w:rsid w:val="53397C6E"/>
    <w:rsid w:val="53D86460"/>
    <w:rsid w:val="564C33E3"/>
    <w:rsid w:val="59012490"/>
    <w:rsid w:val="5EB36458"/>
    <w:rsid w:val="60CE4002"/>
    <w:rsid w:val="61A149EE"/>
    <w:rsid w:val="651F208B"/>
    <w:rsid w:val="681944E3"/>
    <w:rsid w:val="6B032AFA"/>
    <w:rsid w:val="711B721A"/>
    <w:rsid w:val="74DB5323"/>
    <w:rsid w:val="7B7D4202"/>
    <w:rsid w:val="7D35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EndNote Bibliography Title"/>
    <w:basedOn w:val="1"/>
    <w:link w:val="13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3">
    <w:name w:val="EndNote Bibliography Title 字符"/>
    <w:basedOn w:val="9"/>
    <w:link w:val="12"/>
    <w:qFormat/>
    <w:uiPriority w:val="0"/>
    <w:rPr>
      <w:rFonts w:ascii="等线" w:hAnsi="等线" w:eastAsia="等线"/>
      <w:sz w:val="20"/>
    </w:rPr>
  </w:style>
  <w:style w:type="paragraph" w:customStyle="1" w:styleId="14">
    <w:name w:val="EndNote Bibliography"/>
    <w:basedOn w:val="1"/>
    <w:link w:val="15"/>
    <w:qFormat/>
    <w:uiPriority w:val="0"/>
    <w:rPr>
      <w:rFonts w:ascii="等线" w:hAnsi="等线" w:eastAsia="等线"/>
      <w:sz w:val="20"/>
    </w:rPr>
  </w:style>
  <w:style w:type="character" w:customStyle="1" w:styleId="15">
    <w:name w:val="EndNote Bibliography 字符"/>
    <w:basedOn w:val="9"/>
    <w:link w:val="14"/>
    <w:qFormat/>
    <w:uiPriority w:val="0"/>
    <w:rPr>
      <w:rFonts w:ascii="等线" w:hAnsi="等线" w:eastAsia="等线"/>
      <w:sz w:val="20"/>
    </w:rPr>
  </w:style>
  <w:style w:type="character" w:customStyle="1" w:styleId="16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  <w:style w:type="character" w:customStyle="1" w:styleId="19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styleId="20">
    <w:name w:val="Placeholder Text"/>
    <w:basedOn w:val="9"/>
    <w:semiHidden/>
    <w:qFormat/>
    <w:uiPriority w:val="99"/>
    <w:rPr>
      <w:color w:val="808080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1354</Characters>
  <Lines>7</Lines>
  <Paragraphs>2</Paragraphs>
  <TotalTime>278</TotalTime>
  <ScaleCrop>false</ScaleCrop>
  <LinksUpToDate>false</LinksUpToDate>
  <CharactersWithSpaces>1355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2025-02-17T02:43:00Z</dcterms:created>
  <dc:creator>Lenovo</dc:creator>
  <cp:lastModifiedBy>彭英</cp:lastModifiedBy>
  <dcterms:modified xsi:type="dcterms:W3CDTF">2026-03-04T13:11:13Z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eyJoZGlkIjoiZDliOWM2MzNlZjk4NTNhNjlmZThmZjcxNGE1Y2Q0ZmIiLCJ1c2VySWQiOiIxNTM2MTM3NzkwIn0=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0313D6CC64034E1FA4F23638EA920958_12</vt:lpwstr>
  </property>
</Properties>
</file>