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933A1" w14:textId="360694A8" w:rsidR="00DC26CB" w:rsidRPr="003C37EB" w:rsidRDefault="00005DA5" w:rsidP="00C93A6B">
      <w:pPr>
        <w:jc w:val="center"/>
        <w:rPr>
          <w:sz w:val="30"/>
          <w:szCs w:val="30"/>
        </w:rPr>
      </w:pPr>
      <w:r w:rsidRPr="003C37EB">
        <w:rPr>
          <w:rFonts w:hint="eastAsia"/>
          <w:sz w:val="30"/>
          <w:szCs w:val="30"/>
        </w:rPr>
        <w:t>关于202</w:t>
      </w:r>
      <w:r w:rsidR="00CF52E4">
        <w:rPr>
          <w:sz w:val="30"/>
          <w:szCs w:val="30"/>
        </w:rPr>
        <w:t>2</w:t>
      </w:r>
      <w:r w:rsidRPr="003C37EB">
        <w:rPr>
          <w:rFonts w:hint="eastAsia"/>
          <w:sz w:val="30"/>
          <w:szCs w:val="30"/>
        </w:rPr>
        <w:t>年英特尔杯嵌入式竞赛硬件平台的说明</w:t>
      </w:r>
    </w:p>
    <w:p w14:paraId="14FA7AF2" w14:textId="684B457E" w:rsidR="00005DA5" w:rsidRDefault="00005DA5"/>
    <w:p w14:paraId="2AB5D9BA" w14:textId="178961EA" w:rsidR="00005DA5" w:rsidRPr="003C37EB" w:rsidRDefault="00005DA5" w:rsidP="003C37EB">
      <w:pPr>
        <w:spacing w:line="360" w:lineRule="auto"/>
        <w:ind w:firstLineChars="200" w:firstLine="480"/>
        <w:rPr>
          <w:rFonts w:ascii="宋体" w:eastAsia="宋体" w:hAnsi="宋体"/>
          <w:sz w:val="24"/>
          <w:szCs w:val="24"/>
        </w:rPr>
      </w:pPr>
      <w:r w:rsidRPr="003C37EB">
        <w:rPr>
          <w:rFonts w:ascii="宋体" w:eastAsia="宋体" w:hAnsi="宋体" w:hint="eastAsia"/>
          <w:sz w:val="24"/>
          <w:szCs w:val="24"/>
        </w:rPr>
        <w:t>根据竞赛组委会要求，各参赛作品设计必须是基于指定的英特尔硬件平台的有一定功能的应用系统。</w:t>
      </w:r>
    </w:p>
    <w:p w14:paraId="0C7E03CF" w14:textId="4BE9A5DE" w:rsidR="00005DA5" w:rsidRPr="003C37EB" w:rsidRDefault="00005DA5" w:rsidP="003C37EB">
      <w:pPr>
        <w:spacing w:line="360" w:lineRule="auto"/>
        <w:ind w:firstLineChars="200" w:firstLine="480"/>
        <w:rPr>
          <w:rFonts w:ascii="宋体" w:eastAsia="宋体" w:hAnsi="宋体"/>
          <w:sz w:val="24"/>
          <w:szCs w:val="24"/>
        </w:rPr>
      </w:pPr>
      <w:r w:rsidRPr="003C37EB">
        <w:rPr>
          <w:rFonts w:ascii="宋体" w:eastAsia="宋体" w:hAnsi="宋体" w:hint="eastAsia"/>
          <w:sz w:val="24"/>
          <w:szCs w:val="24"/>
        </w:rPr>
        <w:t>202</w:t>
      </w:r>
      <w:r w:rsidR="00CF52E4">
        <w:rPr>
          <w:rFonts w:ascii="宋体" w:eastAsia="宋体" w:hAnsi="宋体"/>
          <w:sz w:val="24"/>
          <w:szCs w:val="24"/>
        </w:rPr>
        <w:t>2</w:t>
      </w:r>
      <w:r w:rsidRPr="003C37EB">
        <w:rPr>
          <w:rFonts w:ascii="宋体" w:eastAsia="宋体" w:hAnsi="宋体" w:hint="eastAsia"/>
          <w:sz w:val="24"/>
          <w:szCs w:val="24"/>
        </w:rPr>
        <w:t>年英特尔杯嵌入式竞赛指定硬件平台及要求如下：</w:t>
      </w:r>
    </w:p>
    <w:p w14:paraId="2B06C34B" w14:textId="1019B771" w:rsidR="00005DA5" w:rsidRDefault="004457B3" w:rsidP="003C37EB">
      <w:pPr>
        <w:pStyle w:val="a3"/>
        <w:numPr>
          <w:ilvl w:val="0"/>
          <w:numId w:val="1"/>
        </w:numPr>
        <w:spacing w:line="360" w:lineRule="auto"/>
        <w:ind w:firstLineChars="0"/>
        <w:rPr>
          <w:rFonts w:ascii="宋体" w:eastAsia="宋体" w:hAnsi="宋体"/>
          <w:sz w:val="24"/>
          <w:szCs w:val="24"/>
        </w:rPr>
      </w:pPr>
      <w:r w:rsidRPr="003C37EB">
        <w:rPr>
          <w:rFonts w:ascii="宋体" w:eastAsia="宋体" w:hAnsi="宋体" w:hint="eastAsia"/>
          <w:sz w:val="24"/>
          <w:szCs w:val="24"/>
        </w:rPr>
        <w:t>竞赛组委会将向各入围参赛队提供一块</w:t>
      </w:r>
      <w:proofErr w:type="gramStart"/>
      <w:r w:rsidR="007A179D">
        <w:rPr>
          <w:rFonts w:ascii="宋体" w:eastAsia="宋体" w:hAnsi="宋体" w:hint="eastAsia"/>
          <w:sz w:val="24"/>
          <w:szCs w:val="24"/>
        </w:rPr>
        <w:t>基于第1</w:t>
      </w:r>
      <w:r w:rsidR="007A179D">
        <w:rPr>
          <w:rFonts w:ascii="宋体" w:eastAsia="宋体" w:hAnsi="宋体"/>
          <w:sz w:val="24"/>
          <w:szCs w:val="24"/>
        </w:rPr>
        <w:t>1</w:t>
      </w:r>
      <w:proofErr w:type="gramEnd"/>
      <w:r w:rsidR="007A179D">
        <w:rPr>
          <w:rFonts w:ascii="宋体" w:eastAsia="宋体" w:hAnsi="宋体" w:hint="eastAsia"/>
          <w:sz w:val="24"/>
          <w:szCs w:val="24"/>
        </w:rPr>
        <w:t>代英特尔酷</w:t>
      </w:r>
      <w:proofErr w:type="gramStart"/>
      <w:r w:rsidR="007A179D">
        <w:rPr>
          <w:rFonts w:ascii="宋体" w:eastAsia="宋体" w:hAnsi="宋体" w:hint="eastAsia"/>
          <w:sz w:val="24"/>
          <w:szCs w:val="24"/>
        </w:rPr>
        <w:t>睿</w:t>
      </w:r>
      <w:proofErr w:type="gramEnd"/>
      <w:r w:rsidR="007A179D">
        <w:rPr>
          <w:rFonts w:ascii="宋体" w:eastAsia="宋体" w:hAnsi="宋体" w:hint="eastAsia"/>
          <w:sz w:val="24"/>
          <w:szCs w:val="24"/>
        </w:rPr>
        <w:t>处理器的边缘计算主机（GNS</w:t>
      </w:r>
      <w:r w:rsidR="007A179D">
        <w:rPr>
          <w:rFonts w:ascii="宋体" w:eastAsia="宋体" w:hAnsi="宋体"/>
          <w:sz w:val="24"/>
          <w:szCs w:val="24"/>
        </w:rPr>
        <w:t>-</w:t>
      </w:r>
      <w:r w:rsidR="007A179D">
        <w:rPr>
          <w:rFonts w:ascii="宋体" w:eastAsia="宋体" w:hAnsi="宋体" w:hint="eastAsia"/>
          <w:sz w:val="24"/>
          <w:szCs w:val="24"/>
        </w:rPr>
        <w:t>V</w:t>
      </w:r>
      <w:r w:rsidR="007A179D">
        <w:rPr>
          <w:rFonts w:ascii="宋体" w:eastAsia="宋体" w:hAnsi="宋体"/>
          <w:sz w:val="24"/>
          <w:szCs w:val="24"/>
        </w:rPr>
        <w:t>40</w:t>
      </w:r>
      <w:r w:rsidR="007A179D">
        <w:rPr>
          <w:rFonts w:ascii="宋体" w:eastAsia="宋体" w:hAnsi="宋体" w:hint="eastAsia"/>
          <w:sz w:val="24"/>
          <w:szCs w:val="24"/>
        </w:rPr>
        <w:t>），</w:t>
      </w:r>
      <w:r w:rsidR="008C6B8C">
        <w:rPr>
          <w:rFonts w:ascii="宋体" w:eastAsia="宋体" w:hAnsi="宋体" w:hint="eastAsia"/>
          <w:sz w:val="24"/>
          <w:szCs w:val="24"/>
        </w:rPr>
        <w:t>配置如下图所示。</w:t>
      </w:r>
      <w:r w:rsidRPr="003C37EB">
        <w:rPr>
          <w:rFonts w:ascii="宋体" w:eastAsia="宋体" w:hAnsi="宋体" w:hint="eastAsia"/>
          <w:sz w:val="24"/>
          <w:szCs w:val="24"/>
        </w:rPr>
        <w:t>入围参赛队必须基于该硬件平台，根据初选时提交的选题，自主设计，独立完成竞赛作品。</w:t>
      </w:r>
    </w:p>
    <w:p w14:paraId="4533B343" w14:textId="295465AE" w:rsidR="00C310AC" w:rsidRDefault="008C6B8C" w:rsidP="00C310AC">
      <w:pPr>
        <w:pStyle w:val="a3"/>
        <w:spacing w:line="360" w:lineRule="auto"/>
        <w:ind w:left="720" w:firstLineChars="0" w:firstLine="0"/>
        <w:rPr>
          <w:rFonts w:ascii="宋体" w:eastAsia="宋体" w:hAnsi="宋体"/>
          <w:sz w:val="24"/>
          <w:szCs w:val="24"/>
        </w:rPr>
      </w:pPr>
      <w:r>
        <w:rPr>
          <w:noProof/>
        </w:rPr>
        <w:drawing>
          <wp:inline distT="0" distB="0" distL="0" distR="0" wp14:anchorId="79B79730" wp14:editId="447A6FBD">
            <wp:extent cx="4809668" cy="24320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18918" cy="2436728"/>
                    </a:xfrm>
                    <a:prstGeom prst="rect">
                      <a:avLst/>
                    </a:prstGeom>
                  </pic:spPr>
                </pic:pic>
              </a:graphicData>
            </a:graphic>
          </wp:inline>
        </w:drawing>
      </w:r>
    </w:p>
    <w:p w14:paraId="25CD9835" w14:textId="05B2EBF2" w:rsidR="00284D3C" w:rsidRPr="003C37EB" w:rsidRDefault="00284D3C" w:rsidP="00C310AC">
      <w:pPr>
        <w:pStyle w:val="a3"/>
        <w:spacing w:line="360" w:lineRule="auto"/>
        <w:ind w:left="720" w:firstLineChars="0" w:firstLine="0"/>
        <w:rPr>
          <w:rFonts w:ascii="宋体" w:eastAsia="宋体" w:hAnsi="宋体" w:hint="eastAsia"/>
          <w:sz w:val="24"/>
          <w:szCs w:val="24"/>
        </w:rPr>
      </w:pPr>
      <w:r>
        <w:rPr>
          <w:noProof/>
        </w:rPr>
        <w:drawing>
          <wp:inline distT="0" distB="0" distL="0" distR="0" wp14:anchorId="3C1256B1" wp14:editId="3AB1FBC9">
            <wp:extent cx="4800600" cy="2552883"/>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14114" cy="2560070"/>
                    </a:xfrm>
                    <a:prstGeom prst="rect">
                      <a:avLst/>
                    </a:prstGeom>
                  </pic:spPr>
                </pic:pic>
              </a:graphicData>
            </a:graphic>
          </wp:inline>
        </w:drawing>
      </w:r>
    </w:p>
    <w:p w14:paraId="25437514" w14:textId="26761CD0" w:rsidR="004457B3" w:rsidRDefault="00DD0DE0" w:rsidP="003C37EB">
      <w:pPr>
        <w:pStyle w:val="a3"/>
        <w:numPr>
          <w:ilvl w:val="0"/>
          <w:numId w:val="1"/>
        </w:numPr>
        <w:spacing w:line="360" w:lineRule="auto"/>
        <w:ind w:firstLineChars="0"/>
        <w:rPr>
          <w:rFonts w:ascii="宋体" w:eastAsia="宋体" w:hAnsi="宋体"/>
          <w:sz w:val="24"/>
          <w:szCs w:val="24"/>
        </w:rPr>
      </w:pPr>
      <w:r w:rsidRPr="003C37EB">
        <w:rPr>
          <w:rFonts w:ascii="宋体" w:eastAsia="宋体" w:hAnsi="宋体" w:hint="eastAsia"/>
          <w:sz w:val="24"/>
          <w:szCs w:val="24"/>
        </w:rPr>
        <w:t>英特尔公司为本次竞赛提供了一定数量的FPGA平台（</w:t>
      </w:r>
      <w:r w:rsidRPr="003C37EB">
        <w:rPr>
          <w:rFonts w:ascii="宋体" w:eastAsia="宋体" w:hAnsi="宋体"/>
          <w:sz w:val="24"/>
          <w:szCs w:val="24"/>
        </w:rPr>
        <w:t>DE10-Lite FPGA / DE10-Nano-SoC</w:t>
      </w:r>
      <w:r w:rsidRPr="003C37EB">
        <w:rPr>
          <w:rFonts w:ascii="宋体" w:eastAsia="宋体" w:hAnsi="宋体" w:hint="eastAsia"/>
          <w:sz w:val="24"/>
          <w:szCs w:val="24"/>
        </w:rPr>
        <w:t>）供参赛队选择使用</w:t>
      </w:r>
      <w:r w:rsidR="002B2571">
        <w:rPr>
          <w:rFonts w:ascii="宋体" w:eastAsia="宋体" w:hAnsi="宋体" w:hint="eastAsia"/>
          <w:sz w:val="24"/>
          <w:szCs w:val="24"/>
        </w:rPr>
        <w:t>，具体信息如下面两张图所示</w:t>
      </w:r>
      <w:r w:rsidRPr="003C37EB">
        <w:rPr>
          <w:rFonts w:ascii="宋体" w:eastAsia="宋体" w:hAnsi="宋体" w:hint="eastAsia"/>
          <w:sz w:val="24"/>
          <w:szCs w:val="24"/>
        </w:rPr>
        <w:t>。</w:t>
      </w:r>
      <w:r w:rsidR="004457B3" w:rsidRPr="003C37EB">
        <w:rPr>
          <w:rFonts w:ascii="宋体" w:eastAsia="宋体" w:hAnsi="宋体" w:hint="eastAsia"/>
          <w:sz w:val="24"/>
          <w:szCs w:val="24"/>
        </w:rPr>
        <w:t>各入围参赛队可根据项目需要，即</w:t>
      </w:r>
      <w:r w:rsidR="006569D9" w:rsidRPr="003C37EB">
        <w:rPr>
          <w:rFonts w:ascii="宋体" w:eastAsia="宋体" w:hAnsi="宋体" w:hint="eastAsia"/>
          <w:sz w:val="24"/>
          <w:szCs w:val="24"/>
        </w:rPr>
        <w:t>实际</w:t>
      </w:r>
      <w:r w:rsidR="00EC7807" w:rsidRPr="003C37EB">
        <w:rPr>
          <w:rFonts w:ascii="宋体" w:eastAsia="宋体" w:hAnsi="宋体" w:hint="eastAsia"/>
          <w:sz w:val="24"/>
          <w:szCs w:val="24"/>
        </w:rPr>
        <w:t>参赛项目</w:t>
      </w:r>
      <w:r w:rsidR="006569D9" w:rsidRPr="003C37EB">
        <w:rPr>
          <w:rFonts w:ascii="宋体" w:eastAsia="宋体" w:hAnsi="宋体" w:hint="eastAsia"/>
          <w:sz w:val="24"/>
          <w:szCs w:val="24"/>
        </w:rPr>
        <w:t>确实需要使用FPGA，则可</w:t>
      </w:r>
      <w:r w:rsidR="004457B3" w:rsidRPr="003C37EB">
        <w:rPr>
          <w:rFonts w:ascii="宋体" w:eastAsia="宋体" w:hAnsi="宋体" w:hint="eastAsia"/>
          <w:sz w:val="24"/>
          <w:szCs w:val="24"/>
        </w:rPr>
        <w:t>免费申请一块FPGA开发板。</w:t>
      </w:r>
      <w:r w:rsidR="00EC7807" w:rsidRPr="003C37EB">
        <w:rPr>
          <w:rFonts w:ascii="宋体" w:eastAsia="宋体" w:hAnsi="宋体" w:hint="eastAsia"/>
          <w:sz w:val="24"/>
          <w:szCs w:val="24"/>
        </w:rPr>
        <w:t>免费</w:t>
      </w:r>
      <w:r w:rsidR="004457B3" w:rsidRPr="003C37EB">
        <w:rPr>
          <w:rFonts w:ascii="宋体" w:eastAsia="宋体" w:hAnsi="宋体" w:hint="eastAsia"/>
          <w:sz w:val="24"/>
          <w:szCs w:val="24"/>
        </w:rPr>
        <w:t>申请的FPGA</w:t>
      </w:r>
      <w:r w:rsidR="00EC7807" w:rsidRPr="003C37EB">
        <w:rPr>
          <w:rFonts w:ascii="宋体" w:eastAsia="宋体" w:hAnsi="宋体" w:hint="eastAsia"/>
          <w:sz w:val="24"/>
          <w:szCs w:val="24"/>
        </w:rPr>
        <w:t>平台</w:t>
      </w:r>
      <w:r w:rsidR="004457B3" w:rsidRPr="003C37EB">
        <w:rPr>
          <w:rFonts w:ascii="宋体" w:eastAsia="宋体" w:hAnsi="宋体" w:hint="eastAsia"/>
          <w:sz w:val="24"/>
          <w:szCs w:val="24"/>
        </w:rPr>
        <w:t>必须在项目设计中实际使</w:t>
      </w:r>
      <w:r w:rsidR="004457B3" w:rsidRPr="003C37EB">
        <w:rPr>
          <w:rFonts w:ascii="宋体" w:eastAsia="宋体" w:hAnsi="宋体" w:hint="eastAsia"/>
          <w:sz w:val="24"/>
          <w:szCs w:val="24"/>
        </w:rPr>
        <w:lastRenderedPageBreak/>
        <w:t>用。</w:t>
      </w:r>
    </w:p>
    <w:p w14:paraId="607C2CE1" w14:textId="1131FB90" w:rsidR="002B2571" w:rsidRDefault="002B2571" w:rsidP="002B2571">
      <w:pPr>
        <w:pStyle w:val="a3"/>
        <w:spacing w:line="360" w:lineRule="auto"/>
        <w:ind w:left="720" w:firstLineChars="0" w:firstLine="0"/>
        <w:rPr>
          <w:rFonts w:ascii="宋体" w:eastAsia="宋体" w:hAnsi="宋体"/>
          <w:sz w:val="24"/>
          <w:szCs w:val="24"/>
        </w:rPr>
      </w:pPr>
      <w:r>
        <w:rPr>
          <w:noProof/>
        </w:rPr>
        <w:drawing>
          <wp:inline distT="0" distB="0" distL="0" distR="0" wp14:anchorId="728D2D38" wp14:editId="2C2B38E2">
            <wp:extent cx="4768745" cy="2395855"/>
            <wp:effectExtent l="0" t="0" r="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70704" cy="2396839"/>
                    </a:xfrm>
                    <a:prstGeom prst="rect">
                      <a:avLst/>
                    </a:prstGeom>
                  </pic:spPr>
                </pic:pic>
              </a:graphicData>
            </a:graphic>
          </wp:inline>
        </w:drawing>
      </w:r>
    </w:p>
    <w:p w14:paraId="458C8566" w14:textId="7ED6AA3A" w:rsidR="002B2571" w:rsidRPr="003C37EB" w:rsidRDefault="002B2571" w:rsidP="002B2571">
      <w:pPr>
        <w:pStyle w:val="a3"/>
        <w:spacing w:line="360" w:lineRule="auto"/>
        <w:ind w:left="720" w:firstLineChars="0" w:firstLine="0"/>
        <w:rPr>
          <w:rFonts w:ascii="宋体" w:eastAsia="宋体" w:hAnsi="宋体" w:hint="eastAsia"/>
          <w:sz w:val="24"/>
          <w:szCs w:val="24"/>
        </w:rPr>
      </w:pPr>
      <w:r>
        <w:rPr>
          <w:noProof/>
        </w:rPr>
        <w:drawing>
          <wp:inline distT="0" distB="0" distL="0" distR="0" wp14:anchorId="0C4D6AC3" wp14:editId="2E259C64">
            <wp:extent cx="4745984" cy="26924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50908" cy="2695193"/>
                    </a:xfrm>
                    <a:prstGeom prst="rect">
                      <a:avLst/>
                    </a:prstGeom>
                  </pic:spPr>
                </pic:pic>
              </a:graphicData>
            </a:graphic>
          </wp:inline>
        </w:drawing>
      </w:r>
    </w:p>
    <w:p w14:paraId="29210F9A" w14:textId="304DDB8E" w:rsidR="00400F64" w:rsidRDefault="00277DA7" w:rsidP="003C37EB">
      <w:pPr>
        <w:pStyle w:val="a3"/>
        <w:numPr>
          <w:ilvl w:val="0"/>
          <w:numId w:val="1"/>
        </w:numPr>
        <w:spacing w:line="360" w:lineRule="auto"/>
        <w:ind w:firstLineChars="0"/>
        <w:rPr>
          <w:rFonts w:ascii="宋体" w:eastAsia="宋体" w:hAnsi="宋体"/>
          <w:sz w:val="24"/>
          <w:szCs w:val="24"/>
        </w:rPr>
      </w:pPr>
      <w:r w:rsidRPr="003C37EB">
        <w:rPr>
          <w:rFonts w:ascii="宋体" w:eastAsia="宋体" w:hAnsi="宋体" w:hint="eastAsia"/>
          <w:sz w:val="24"/>
          <w:szCs w:val="24"/>
        </w:rPr>
        <w:t>英特尔公司</w:t>
      </w:r>
      <w:r w:rsidR="00C64770" w:rsidRPr="003C37EB">
        <w:rPr>
          <w:rFonts w:ascii="宋体" w:eastAsia="宋体" w:hAnsi="宋体" w:hint="eastAsia"/>
          <w:sz w:val="24"/>
          <w:szCs w:val="24"/>
        </w:rPr>
        <w:t>还</w:t>
      </w:r>
      <w:r w:rsidRPr="003C37EB">
        <w:rPr>
          <w:rFonts w:ascii="宋体" w:eastAsia="宋体" w:hAnsi="宋体" w:hint="eastAsia"/>
          <w:sz w:val="24"/>
          <w:szCs w:val="24"/>
        </w:rPr>
        <w:t>为本次竞赛提供了</w:t>
      </w:r>
      <w:r w:rsidR="00343150">
        <w:rPr>
          <w:rFonts w:ascii="宋体" w:eastAsia="宋体" w:hAnsi="宋体" w:hint="eastAsia"/>
          <w:sz w:val="24"/>
          <w:szCs w:val="24"/>
        </w:rPr>
        <w:t>Habana人工智能开发资源（提供在线训练资源），</w:t>
      </w:r>
      <w:r w:rsidR="00A87BF8" w:rsidRPr="003C37EB">
        <w:rPr>
          <w:rFonts w:ascii="宋体" w:eastAsia="宋体" w:hAnsi="宋体" w:hint="eastAsia"/>
          <w:sz w:val="24"/>
          <w:szCs w:val="24"/>
        </w:rPr>
        <w:t>入围参赛队可根据项目实际需要，提出申请。</w:t>
      </w:r>
    </w:p>
    <w:p w14:paraId="35ECB55F" w14:textId="488034BF" w:rsidR="007A5633" w:rsidRDefault="007A5633" w:rsidP="007A5633">
      <w:pPr>
        <w:pStyle w:val="a3"/>
        <w:spacing w:line="360" w:lineRule="auto"/>
        <w:ind w:left="720" w:firstLineChars="0" w:firstLine="0"/>
        <w:rPr>
          <w:rFonts w:ascii="宋体" w:eastAsia="宋体" w:hAnsi="宋体"/>
          <w:sz w:val="24"/>
          <w:szCs w:val="24"/>
        </w:rPr>
      </w:pPr>
      <w:r>
        <w:rPr>
          <w:noProof/>
        </w:rPr>
        <w:drawing>
          <wp:inline distT="0" distB="0" distL="0" distR="0" wp14:anchorId="49B0E4BB" wp14:editId="18C105F9">
            <wp:extent cx="4184650" cy="1961838"/>
            <wp:effectExtent l="0" t="0" r="635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03765" cy="1970799"/>
                    </a:xfrm>
                    <a:prstGeom prst="rect">
                      <a:avLst/>
                    </a:prstGeom>
                  </pic:spPr>
                </pic:pic>
              </a:graphicData>
            </a:graphic>
          </wp:inline>
        </w:drawing>
      </w:r>
    </w:p>
    <w:p w14:paraId="79745CA0" w14:textId="77777777" w:rsidR="00B31254" w:rsidRPr="003C37EB" w:rsidRDefault="00B31254" w:rsidP="007A5633">
      <w:pPr>
        <w:pStyle w:val="a3"/>
        <w:spacing w:line="360" w:lineRule="auto"/>
        <w:ind w:left="720" w:firstLineChars="0" w:firstLine="0"/>
        <w:rPr>
          <w:rFonts w:ascii="宋体" w:eastAsia="宋体" w:hAnsi="宋体" w:hint="eastAsia"/>
          <w:sz w:val="24"/>
          <w:szCs w:val="24"/>
        </w:rPr>
      </w:pPr>
    </w:p>
    <w:p w14:paraId="0854C215" w14:textId="15710F0B" w:rsidR="00801C41" w:rsidRPr="003C37EB" w:rsidRDefault="00BE1EA2" w:rsidP="003C37EB">
      <w:pPr>
        <w:spacing w:line="360" w:lineRule="auto"/>
        <w:rPr>
          <w:rFonts w:ascii="宋体" w:eastAsia="宋体" w:hAnsi="宋体"/>
          <w:sz w:val="24"/>
          <w:szCs w:val="24"/>
        </w:rPr>
      </w:pPr>
      <w:r w:rsidRPr="003C37EB">
        <w:rPr>
          <w:rFonts w:ascii="宋体" w:eastAsia="宋体" w:hAnsi="宋体" w:hint="eastAsia"/>
          <w:sz w:val="24"/>
          <w:szCs w:val="24"/>
        </w:rPr>
        <w:t xml:space="preserve"> </w:t>
      </w:r>
      <w:r w:rsidRPr="003C37EB">
        <w:rPr>
          <w:rFonts w:ascii="宋体" w:eastAsia="宋体" w:hAnsi="宋体"/>
          <w:sz w:val="24"/>
          <w:szCs w:val="24"/>
        </w:rPr>
        <w:t xml:space="preserve">  </w:t>
      </w:r>
      <w:r w:rsidR="00B44E9C" w:rsidRPr="003C37EB">
        <w:rPr>
          <w:rFonts w:ascii="宋体" w:eastAsia="宋体" w:hAnsi="宋体"/>
          <w:sz w:val="24"/>
          <w:szCs w:val="24"/>
        </w:rPr>
        <w:t xml:space="preserve"> </w:t>
      </w:r>
      <w:r w:rsidRPr="003C37EB">
        <w:rPr>
          <w:rFonts w:ascii="宋体" w:eastAsia="宋体" w:hAnsi="宋体" w:hint="eastAsia"/>
          <w:sz w:val="24"/>
          <w:szCs w:val="24"/>
        </w:rPr>
        <w:t>以上3</w:t>
      </w:r>
      <w:r w:rsidR="00B31254">
        <w:rPr>
          <w:rFonts w:ascii="宋体" w:eastAsia="宋体" w:hAnsi="宋体" w:hint="eastAsia"/>
          <w:sz w:val="24"/>
          <w:szCs w:val="24"/>
        </w:rPr>
        <w:t>个</w:t>
      </w:r>
      <w:r w:rsidRPr="003C37EB">
        <w:rPr>
          <w:rFonts w:ascii="宋体" w:eastAsia="宋体" w:hAnsi="宋体" w:hint="eastAsia"/>
          <w:sz w:val="24"/>
          <w:szCs w:val="24"/>
        </w:rPr>
        <w:t>平台中，第1块平台必须使用，第2、3</w:t>
      </w:r>
      <w:r w:rsidR="00534C9C">
        <w:rPr>
          <w:rFonts w:ascii="宋体" w:eastAsia="宋体" w:hAnsi="宋体" w:hint="eastAsia"/>
          <w:sz w:val="24"/>
          <w:szCs w:val="24"/>
        </w:rPr>
        <w:t>个</w:t>
      </w:r>
      <w:r w:rsidRPr="003C37EB">
        <w:rPr>
          <w:rFonts w:ascii="宋体" w:eastAsia="宋体" w:hAnsi="宋体" w:hint="eastAsia"/>
          <w:sz w:val="24"/>
          <w:szCs w:val="24"/>
        </w:rPr>
        <w:t>平台为可选。</w:t>
      </w:r>
      <w:r w:rsidR="00304933" w:rsidRPr="003C37EB">
        <w:rPr>
          <w:rFonts w:ascii="宋体" w:eastAsia="宋体" w:hAnsi="宋体" w:hint="eastAsia"/>
          <w:sz w:val="24"/>
          <w:szCs w:val="24"/>
        </w:rPr>
        <w:t>各报名参</w:t>
      </w:r>
      <w:r w:rsidR="00304933" w:rsidRPr="003C37EB">
        <w:rPr>
          <w:rFonts w:ascii="宋体" w:eastAsia="宋体" w:hAnsi="宋体" w:hint="eastAsia"/>
          <w:sz w:val="24"/>
          <w:szCs w:val="24"/>
        </w:rPr>
        <w:lastRenderedPageBreak/>
        <w:t>赛队可根据上述硬件平台的使用规定，合理提交初选项目设计方案。</w:t>
      </w:r>
    </w:p>
    <w:p w14:paraId="59BE1C75" w14:textId="77777777" w:rsidR="00BE1EA2" w:rsidRPr="003C37EB" w:rsidRDefault="00BE1EA2" w:rsidP="003C37EB">
      <w:pPr>
        <w:spacing w:line="360" w:lineRule="auto"/>
        <w:rPr>
          <w:rFonts w:ascii="宋体" w:eastAsia="宋体" w:hAnsi="宋体"/>
          <w:sz w:val="24"/>
          <w:szCs w:val="24"/>
        </w:rPr>
      </w:pPr>
    </w:p>
    <w:p w14:paraId="5257EE22" w14:textId="01ACC55C" w:rsidR="00801C41" w:rsidRPr="003C37EB" w:rsidRDefault="00801C41" w:rsidP="003C37EB">
      <w:pPr>
        <w:spacing w:line="360" w:lineRule="auto"/>
        <w:ind w:firstLineChars="200" w:firstLine="480"/>
        <w:rPr>
          <w:rFonts w:ascii="宋体" w:eastAsia="宋体" w:hAnsi="宋体"/>
          <w:sz w:val="24"/>
          <w:szCs w:val="24"/>
        </w:rPr>
      </w:pPr>
      <w:r w:rsidRPr="003C37EB">
        <w:rPr>
          <w:rFonts w:ascii="宋体" w:eastAsia="宋体" w:hAnsi="宋体" w:hint="eastAsia"/>
          <w:sz w:val="24"/>
          <w:szCs w:val="24"/>
        </w:rPr>
        <w:t>FPGA平台和</w:t>
      </w:r>
      <w:r w:rsidR="00534C9C">
        <w:rPr>
          <w:rFonts w:ascii="宋体" w:eastAsia="宋体" w:hAnsi="宋体" w:hint="eastAsia"/>
          <w:sz w:val="24"/>
          <w:szCs w:val="24"/>
        </w:rPr>
        <w:t>Habana</w:t>
      </w:r>
      <w:r w:rsidRPr="003C37EB">
        <w:rPr>
          <w:rFonts w:ascii="宋体" w:eastAsia="宋体" w:hAnsi="宋体" w:hint="eastAsia"/>
          <w:sz w:val="24"/>
          <w:szCs w:val="24"/>
        </w:rPr>
        <w:t>平台的申请方法：</w:t>
      </w:r>
    </w:p>
    <w:p w14:paraId="763B4891" w14:textId="0B4EFDA4" w:rsidR="003629C9" w:rsidRPr="003C37EB" w:rsidRDefault="003629C9" w:rsidP="003C37EB">
      <w:pPr>
        <w:pStyle w:val="a3"/>
        <w:numPr>
          <w:ilvl w:val="0"/>
          <w:numId w:val="2"/>
        </w:numPr>
        <w:spacing w:line="360" w:lineRule="auto"/>
        <w:ind w:firstLineChars="0"/>
        <w:rPr>
          <w:rFonts w:ascii="宋体" w:eastAsia="宋体" w:hAnsi="宋体"/>
          <w:sz w:val="24"/>
          <w:szCs w:val="24"/>
        </w:rPr>
      </w:pPr>
      <w:r w:rsidRPr="003C37EB">
        <w:rPr>
          <w:rFonts w:ascii="宋体" w:eastAsia="宋体" w:hAnsi="宋体" w:hint="eastAsia"/>
          <w:sz w:val="24"/>
          <w:szCs w:val="24"/>
        </w:rPr>
        <w:t>申请条件</w:t>
      </w:r>
    </w:p>
    <w:p w14:paraId="70653A77" w14:textId="226FF11E" w:rsidR="003629C9" w:rsidRPr="003C37EB" w:rsidRDefault="003629C9" w:rsidP="003C37EB">
      <w:pPr>
        <w:pStyle w:val="a3"/>
        <w:numPr>
          <w:ilvl w:val="1"/>
          <w:numId w:val="2"/>
        </w:numPr>
        <w:spacing w:line="360" w:lineRule="auto"/>
        <w:ind w:firstLineChars="0"/>
        <w:rPr>
          <w:rFonts w:ascii="宋体" w:eastAsia="宋体" w:hAnsi="宋体"/>
          <w:sz w:val="24"/>
          <w:szCs w:val="24"/>
        </w:rPr>
      </w:pPr>
      <w:r w:rsidRPr="003C37EB">
        <w:rPr>
          <w:rFonts w:ascii="宋体" w:eastAsia="宋体" w:hAnsi="宋体" w:hint="eastAsia"/>
          <w:sz w:val="24"/>
          <w:szCs w:val="24"/>
        </w:rPr>
        <w:t>参赛项目确实需要使用FPGA</w:t>
      </w:r>
      <w:r w:rsidR="00650CD2" w:rsidRPr="003C37EB">
        <w:rPr>
          <w:rFonts w:ascii="宋体" w:eastAsia="宋体" w:hAnsi="宋体" w:hint="eastAsia"/>
          <w:sz w:val="24"/>
          <w:szCs w:val="24"/>
        </w:rPr>
        <w:t>或</w:t>
      </w:r>
      <w:r w:rsidR="00534C9C">
        <w:rPr>
          <w:rFonts w:ascii="宋体" w:eastAsia="宋体" w:hAnsi="宋体" w:hint="eastAsia"/>
          <w:sz w:val="24"/>
          <w:szCs w:val="24"/>
        </w:rPr>
        <w:t>Habana</w:t>
      </w:r>
      <w:r w:rsidR="00650CD2" w:rsidRPr="003C37EB">
        <w:rPr>
          <w:rFonts w:ascii="宋体" w:eastAsia="宋体" w:hAnsi="宋体" w:hint="eastAsia"/>
          <w:sz w:val="24"/>
          <w:szCs w:val="24"/>
        </w:rPr>
        <w:t>平台</w:t>
      </w:r>
    </w:p>
    <w:p w14:paraId="6C5B78E5" w14:textId="72568EAD" w:rsidR="003629C9" w:rsidRPr="003C37EB" w:rsidRDefault="003629C9" w:rsidP="003C37EB">
      <w:pPr>
        <w:pStyle w:val="a3"/>
        <w:numPr>
          <w:ilvl w:val="1"/>
          <w:numId w:val="2"/>
        </w:numPr>
        <w:spacing w:line="360" w:lineRule="auto"/>
        <w:ind w:firstLineChars="0"/>
        <w:rPr>
          <w:rFonts w:ascii="宋体" w:eastAsia="宋体" w:hAnsi="宋体"/>
          <w:sz w:val="24"/>
          <w:szCs w:val="24"/>
        </w:rPr>
      </w:pPr>
      <w:r w:rsidRPr="003C37EB">
        <w:rPr>
          <w:rFonts w:ascii="宋体" w:eastAsia="宋体" w:hAnsi="宋体" w:hint="eastAsia"/>
          <w:sz w:val="24"/>
          <w:szCs w:val="24"/>
        </w:rPr>
        <w:t>每队最多只能免费申请一块FPGA平台</w:t>
      </w:r>
      <w:r w:rsidR="00650CD2" w:rsidRPr="003C37EB">
        <w:rPr>
          <w:rFonts w:ascii="宋体" w:eastAsia="宋体" w:hAnsi="宋体" w:hint="eastAsia"/>
          <w:sz w:val="24"/>
          <w:szCs w:val="24"/>
        </w:rPr>
        <w:t>或</w:t>
      </w:r>
      <w:r w:rsidR="00534C9C">
        <w:rPr>
          <w:rFonts w:ascii="宋体" w:eastAsia="宋体" w:hAnsi="宋体" w:hint="eastAsia"/>
          <w:sz w:val="24"/>
          <w:szCs w:val="24"/>
        </w:rPr>
        <w:t>Habana</w:t>
      </w:r>
      <w:r w:rsidR="00650CD2" w:rsidRPr="003C37EB">
        <w:rPr>
          <w:rFonts w:ascii="宋体" w:eastAsia="宋体" w:hAnsi="宋体" w:hint="eastAsia"/>
          <w:sz w:val="24"/>
          <w:szCs w:val="24"/>
        </w:rPr>
        <w:t>平台</w:t>
      </w:r>
    </w:p>
    <w:p w14:paraId="3320C5BF" w14:textId="7ADC635F" w:rsidR="003629C9" w:rsidRPr="003C37EB" w:rsidRDefault="00650CD2" w:rsidP="003C37EB">
      <w:pPr>
        <w:pStyle w:val="a3"/>
        <w:numPr>
          <w:ilvl w:val="0"/>
          <w:numId w:val="2"/>
        </w:numPr>
        <w:spacing w:line="360" w:lineRule="auto"/>
        <w:ind w:firstLineChars="0"/>
        <w:rPr>
          <w:rFonts w:ascii="宋体" w:eastAsia="宋体" w:hAnsi="宋体"/>
          <w:sz w:val="24"/>
          <w:szCs w:val="24"/>
        </w:rPr>
      </w:pPr>
      <w:r w:rsidRPr="003C37EB">
        <w:rPr>
          <w:rFonts w:ascii="宋体" w:eastAsia="宋体" w:hAnsi="宋体" w:hint="eastAsia"/>
          <w:sz w:val="24"/>
          <w:szCs w:val="24"/>
        </w:rPr>
        <w:t>申请流程</w:t>
      </w:r>
    </w:p>
    <w:p w14:paraId="73DD3942" w14:textId="45E29955" w:rsidR="00650CD2" w:rsidRPr="003C37EB" w:rsidRDefault="00650CD2" w:rsidP="003C37EB">
      <w:pPr>
        <w:pStyle w:val="a3"/>
        <w:numPr>
          <w:ilvl w:val="0"/>
          <w:numId w:val="3"/>
        </w:numPr>
        <w:spacing w:line="360" w:lineRule="auto"/>
        <w:ind w:firstLineChars="0"/>
        <w:rPr>
          <w:rFonts w:ascii="宋体" w:eastAsia="宋体" w:hAnsi="宋体"/>
          <w:sz w:val="24"/>
          <w:szCs w:val="24"/>
        </w:rPr>
      </w:pPr>
      <w:r w:rsidRPr="003C37EB">
        <w:rPr>
          <w:rFonts w:ascii="宋体" w:eastAsia="宋体" w:hAnsi="宋体" w:hint="eastAsia"/>
          <w:sz w:val="24"/>
          <w:szCs w:val="24"/>
        </w:rPr>
        <w:t>各</w:t>
      </w:r>
      <w:r w:rsidR="00E324DD" w:rsidRPr="003C37EB">
        <w:rPr>
          <w:rFonts w:ascii="宋体" w:eastAsia="宋体" w:hAnsi="宋体" w:hint="eastAsia"/>
          <w:sz w:val="24"/>
          <w:szCs w:val="24"/>
        </w:rPr>
        <w:t>报名参赛队在提交初选项目设计方案的时候</w:t>
      </w:r>
      <w:r w:rsidR="00246332" w:rsidRPr="003C37EB">
        <w:rPr>
          <w:rFonts w:ascii="宋体" w:eastAsia="宋体" w:hAnsi="宋体" w:hint="eastAsia"/>
          <w:sz w:val="24"/>
          <w:szCs w:val="24"/>
        </w:rPr>
        <w:t>，根据各自项目具体情况，在确实需要使用FPGA或</w:t>
      </w:r>
      <w:r w:rsidR="00534C9C">
        <w:rPr>
          <w:rFonts w:ascii="宋体" w:eastAsia="宋体" w:hAnsi="宋体" w:hint="eastAsia"/>
          <w:sz w:val="24"/>
          <w:szCs w:val="24"/>
        </w:rPr>
        <w:t>Habana</w:t>
      </w:r>
      <w:r w:rsidR="00246332" w:rsidRPr="003C37EB">
        <w:rPr>
          <w:rFonts w:ascii="宋体" w:eastAsia="宋体" w:hAnsi="宋体" w:hint="eastAsia"/>
          <w:sz w:val="24"/>
          <w:szCs w:val="24"/>
        </w:rPr>
        <w:t>平台的情况下，填写FPGA或</w:t>
      </w:r>
      <w:r w:rsidR="00534C9C">
        <w:rPr>
          <w:rFonts w:ascii="宋体" w:eastAsia="宋体" w:hAnsi="宋体" w:hint="eastAsia"/>
          <w:sz w:val="24"/>
          <w:szCs w:val="24"/>
        </w:rPr>
        <w:t>Habana</w:t>
      </w:r>
      <w:r w:rsidR="00246332" w:rsidRPr="003C37EB">
        <w:rPr>
          <w:rFonts w:ascii="宋体" w:eastAsia="宋体" w:hAnsi="宋体" w:hint="eastAsia"/>
          <w:sz w:val="24"/>
          <w:szCs w:val="24"/>
        </w:rPr>
        <w:t>平台的申请表。</w:t>
      </w:r>
    </w:p>
    <w:p w14:paraId="2DCB5099" w14:textId="2F94F9BB" w:rsidR="00246332" w:rsidRPr="00211953" w:rsidRDefault="00246332" w:rsidP="00211953">
      <w:pPr>
        <w:pStyle w:val="a3"/>
        <w:numPr>
          <w:ilvl w:val="0"/>
          <w:numId w:val="3"/>
        </w:numPr>
        <w:spacing w:line="360" w:lineRule="auto"/>
        <w:ind w:firstLineChars="0"/>
        <w:rPr>
          <w:rFonts w:ascii="宋体" w:eastAsia="宋体" w:hAnsi="宋体"/>
          <w:sz w:val="24"/>
          <w:szCs w:val="24"/>
        </w:rPr>
      </w:pPr>
      <w:r w:rsidRPr="003C37EB">
        <w:rPr>
          <w:rFonts w:ascii="宋体" w:eastAsia="宋体" w:hAnsi="宋体" w:hint="eastAsia"/>
          <w:sz w:val="24"/>
          <w:szCs w:val="24"/>
        </w:rPr>
        <w:t>将FPGA或</w:t>
      </w:r>
      <w:r w:rsidR="00151455">
        <w:rPr>
          <w:rFonts w:ascii="宋体" w:eastAsia="宋体" w:hAnsi="宋体" w:hint="eastAsia"/>
          <w:sz w:val="24"/>
          <w:szCs w:val="24"/>
        </w:rPr>
        <w:t>Habana</w:t>
      </w:r>
      <w:r w:rsidRPr="003C37EB">
        <w:rPr>
          <w:rFonts w:ascii="宋体" w:eastAsia="宋体" w:hAnsi="宋体" w:hint="eastAsia"/>
          <w:sz w:val="24"/>
          <w:szCs w:val="24"/>
        </w:rPr>
        <w:t>平台的申请表连同初选项目设计方案书一起提交给所属分区联络员。</w:t>
      </w:r>
    </w:p>
    <w:p w14:paraId="24371BDC" w14:textId="77777777" w:rsidR="00246332" w:rsidRPr="003C37EB" w:rsidRDefault="00246332" w:rsidP="003C37EB">
      <w:pPr>
        <w:pStyle w:val="a3"/>
        <w:spacing w:line="360" w:lineRule="auto"/>
        <w:ind w:left="1200" w:firstLineChars="0" w:firstLine="0"/>
        <w:rPr>
          <w:rFonts w:ascii="宋体" w:eastAsia="宋体" w:hAnsi="宋体"/>
          <w:sz w:val="24"/>
          <w:szCs w:val="24"/>
        </w:rPr>
      </w:pPr>
    </w:p>
    <w:p w14:paraId="4ABE1FF2" w14:textId="019FB2A2" w:rsidR="00650CD2" w:rsidRPr="003C37EB" w:rsidRDefault="00246332" w:rsidP="003C37EB">
      <w:pPr>
        <w:pStyle w:val="a3"/>
        <w:numPr>
          <w:ilvl w:val="0"/>
          <w:numId w:val="2"/>
        </w:numPr>
        <w:spacing w:line="360" w:lineRule="auto"/>
        <w:ind w:firstLineChars="0"/>
        <w:rPr>
          <w:rFonts w:ascii="宋体" w:eastAsia="宋体" w:hAnsi="宋体"/>
          <w:sz w:val="24"/>
          <w:szCs w:val="24"/>
        </w:rPr>
      </w:pPr>
      <w:r w:rsidRPr="003C37EB">
        <w:rPr>
          <w:rFonts w:ascii="宋体" w:eastAsia="宋体" w:hAnsi="宋体" w:hint="eastAsia"/>
          <w:sz w:val="24"/>
          <w:szCs w:val="24"/>
        </w:rPr>
        <w:t>平台发放</w:t>
      </w:r>
    </w:p>
    <w:p w14:paraId="6694A1C7" w14:textId="0373C0B8" w:rsidR="00246332" w:rsidRPr="003C37EB" w:rsidRDefault="00024F13" w:rsidP="003C37EB">
      <w:pPr>
        <w:pStyle w:val="a3"/>
        <w:numPr>
          <w:ilvl w:val="0"/>
          <w:numId w:val="4"/>
        </w:numPr>
        <w:spacing w:line="360" w:lineRule="auto"/>
        <w:ind w:firstLineChars="0"/>
        <w:rPr>
          <w:rFonts w:ascii="宋体" w:eastAsia="宋体" w:hAnsi="宋体"/>
          <w:sz w:val="24"/>
          <w:szCs w:val="24"/>
        </w:rPr>
      </w:pPr>
      <w:proofErr w:type="gramStart"/>
      <w:r>
        <w:rPr>
          <w:rFonts w:ascii="宋体" w:eastAsia="宋体" w:hAnsi="宋体" w:hint="eastAsia"/>
          <w:sz w:val="24"/>
          <w:szCs w:val="24"/>
        </w:rPr>
        <w:t>基于第1</w:t>
      </w:r>
      <w:r>
        <w:rPr>
          <w:rFonts w:ascii="宋体" w:eastAsia="宋体" w:hAnsi="宋体"/>
          <w:sz w:val="24"/>
          <w:szCs w:val="24"/>
        </w:rPr>
        <w:t>1</w:t>
      </w:r>
      <w:proofErr w:type="gramEnd"/>
      <w:r>
        <w:rPr>
          <w:rFonts w:ascii="宋体" w:eastAsia="宋体" w:hAnsi="宋体" w:hint="eastAsia"/>
          <w:sz w:val="24"/>
          <w:szCs w:val="24"/>
        </w:rPr>
        <w:t>代英特尔酷</w:t>
      </w:r>
      <w:proofErr w:type="gramStart"/>
      <w:r>
        <w:rPr>
          <w:rFonts w:ascii="宋体" w:eastAsia="宋体" w:hAnsi="宋体" w:hint="eastAsia"/>
          <w:sz w:val="24"/>
          <w:szCs w:val="24"/>
        </w:rPr>
        <w:t>睿</w:t>
      </w:r>
      <w:proofErr w:type="gramEnd"/>
      <w:r>
        <w:rPr>
          <w:rFonts w:ascii="宋体" w:eastAsia="宋体" w:hAnsi="宋体" w:hint="eastAsia"/>
          <w:sz w:val="24"/>
          <w:szCs w:val="24"/>
        </w:rPr>
        <w:t>处理器的边缘计算主机（GNS</w:t>
      </w:r>
      <w:r>
        <w:rPr>
          <w:rFonts w:ascii="宋体" w:eastAsia="宋体" w:hAnsi="宋体"/>
          <w:sz w:val="24"/>
          <w:szCs w:val="24"/>
        </w:rPr>
        <w:t>-</w:t>
      </w:r>
      <w:r>
        <w:rPr>
          <w:rFonts w:ascii="宋体" w:eastAsia="宋体" w:hAnsi="宋体" w:hint="eastAsia"/>
          <w:sz w:val="24"/>
          <w:szCs w:val="24"/>
        </w:rPr>
        <w:t>V</w:t>
      </w:r>
      <w:r>
        <w:rPr>
          <w:rFonts w:ascii="宋体" w:eastAsia="宋体" w:hAnsi="宋体"/>
          <w:sz w:val="24"/>
          <w:szCs w:val="24"/>
        </w:rPr>
        <w:t>40</w:t>
      </w:r>
      <w:r>
        <w:rPr>
          <w:rFonts w:ascii="宋体" w:eastAsia="宋体" w:hAnsi="宋体" w:hint="eastAsia"/>
          <w:sz w:val="24"/>
          <w:szCs w:val="24"/>
        </w:rPr>
        <w:t>）</w:t>
      </w:r>
      <w:r w:rsidR="004D3932" w:rsidRPr="003C37EB">
        <w:rPr>
          <w:rFonts w:ascii="宋体" w:eastAsia="宋体" w:hAnsi="宋体" w:hint="eastAsia"/>
          <w:sz w:val="24"/>
          <w:szCs w:val="24"/>
        </w:rPr>
        <w:t>的发放</w:t>
      </w:r>
    </w:p>
    <w:p w14:paraId="44C1159E" w14:textId="5AEEC9EC" w:rsidR="004D3932" w:rsidRPr="003C37EB" w:rsidRDefault="004D3932" w:rsidP="003C37EB">
      <w:pPr>
        <w:pStyle w:val="a3"/>
        <w:spacing w:line="360" w:lineRule="auto"/>
        <w:ind w:left="1200" w:firstLineChars="0" w:firstLine="0"/>
        <w:rPr>
          <w:rFonts w:ascii="宋体" w:eastAsia="宋体" w:hAnsi="宋体"/>
          <w:sz w:val="24"/>
          <w:szCs w:val="24"/>
        </w:rPr>
      </w:pPr>
      <w:r w:rsidRPr="003C37EB">
        <w:rPr>
          <w:rFonts w:ascii="宋体" w:eastAsia="宋体" w:hAnsi="宋体" w:hint="eastAsia"/>
          <w:sz w:val="24"/>
          <w:szCs w:val="24"/>
        </w:rPr>
        <w:t>经组委会专家组对所有提交的初选方案评选后，</w:t>
      </w:r>
      <w:r w:rsidR="000E7C66" w:rsidRPr="003C37EB">
        <w:rPr>
          <w:rFonts w:ascii="宋体" w:eastAsia="宋体" w:hAnsi="宋体" w:hint="eastAsia"/>
          <w:sz w:val="24"/>
          <w:szCs w:val="24"/>
        </w:rPr>
        <w:t>组委会将向入围参赛队直接发放</w:t>
      </w:r>
      <w:proofErr w:type="gramStart"/>
      <w:r w:rsidR="00024F13">
        <w:rPr>
          <w:rFonts w:ascii="宋体" w:eastAsia="宋体" w:hAnsi="宋体" w:hint="eastAsia"/>
          <w:sz w:val="24"/>
          <w:szCs w:val="24"/>
        </w:rPr>
        <w:t>基于第1</w:t>
      </w:r>
      <w:r w:rsidR="00024F13">
        <w:rPr>
          <w:rFonts w:ascii="宋体" w:eastAsia="宋体" w:hAnsi="宋体"/>
          <w:sz w:val="24"/>
          <w:szCs w:val="24"/>
        </w:rPr>
        <w:t>1</w:t>
      </w:r>
      <w:proofErr w:type="gramEnd"/>
      <w:r w:rsidR="00024F13">
        <w:rPr>
          <w:rFonts w:ascii="宋体" w:eastAsia="宋体" w:hAnsi="宋体" w:hint="eastAsia"/>
          <w:sz w:val="24"/>
          <w:szCs w:val="24"/>
        </w:rPr>
        <w:t>代英特尔酷</w:t>
      </w:r>
      <w:proofErr w:type="gramStart"/>
      <w:r w:rsidR="00024F13">
        <w:rPr>
          <w:rFonts w:ascii="宋体" w:eastAsia="宋体" w:hAnsi="宋体" w:hint="eastAsia"/>
          <w:sz w:val="24"/>
          <w:szCs w:val="24"/>
        </w:rPr>
        <w:t>睿</w:t>
      </w:r>
      <w:proofErr w:type="gramEnd"/>
      <w:r w:rsidR="00024F13">
        <w:rPr>
          <w:rFonts w:ascii="宋体" w:eastAsia="宋体" w:hAnsi="宋体" w:hint="eastAsia"/>
          <w:sz w:val="24"/>
          <w:szCs w:val="24"/>
        </w:rPr>
        <w:t>处理器的边缘计算主机（GNS</w:t>
      </w:r>
      <w:r w:rsidR="00024F13">
        <w:rPr>
          <w:rFonts w:ascii="宋体" w:eastAsia="宋体" w:hAnsi="宋体"/>
          <w:sz w:val="24"/>
          <w:szCs w:val="24"/>
        </w:rPr>
        <w:t>-</w:t>
      </w:r>
      <w:r w:rsidR="00024F13">
        <w:rPr>
          <w:rFonts w:ascii="宋体" w:eastAsia="宋体" w:hAnsi="宋体" w:hint="eastAsia"/>
          <w:sz w:val="24"/>
          <w:szCs w:val="24"/>
        </w:rPr>
        <w:t>V</w:t>
      </w:r>
      <w:r w:rsidR="00024F13">
        <w:rPr>
          <w:rFonts w:ascii="宋体" w:eastAsia="宋体" w:hAnsi="宋体"/>
          <w:sz w:val="24"/>
          <w:szCs w:val="24"/>
        </w:rPr>
        <w:t>40</w:t>
      </w:r>
      <w:r w:rsidR="00024F13">
        <w:rPr>
          <w:rFonts w:ascii="宋体" w:eastAsia="宋体" w:hAnsi="宋体" w:hint="eastAsia"/>
          <w:sz w:val="24"/>
          <w:szCs w:val="24"/>
        </w:rPr>
        <w:t>）</w:t>
      </w:r>
    </w:p>
    <w:p w14:paraId="1FEDEE5F" w14:textId="008440F5" w:rsidR="004D3932" w:rsidRPr="003C37EB" w:rsidRDefault="002F7174" w:rsidP="003C37EB">
      <w:pPr>
        <w:pStyle w:val="a3"/>
        <w:numPr>
          <w:ilvl w:val="0"/>
          <w:numId w:val="4"/>
        </w:numPr>
        <w:spacing w:line="360" w:lineRule="auto"/>
        <w:ind w:firstLineChars="0"/>
        <w:rPr>
          <w:rFonts w:ascii="宋体" w:eastAsia="宋体" w:hAnsi="宋体"/>
          <w:sz w:val="24"/>
          <w:szCs w:val="24"/>
        </w:rPr>
      </w:pPr>
      <w:r w:rsidRPr="003C37EB">
        <w:rPr>
          <w:rFonts w:ascii="宋体" w:eastAsia="宋体" w:hAnsi="宋体" w:hint="eastAsia"/>
          <w:sz w:val="24"/>
          <w:szCs w:val="24"/>
        </w:rPr>
        <w:t>FPGA平台发放</w:t>
      </w:r>
    </w:p>
    <w:p w14:paraId="6CBC9F63" w14:textId="14AADF9B" w:rsidR="002F7174" w:rsidRPr="003C37EB" w:rsidRDefault="002F7174" w:rsidP="003C37EB">
      <w:pPr>
        <w:pStyle w:val="a3"/>
        <w:spacing w:line="360" w:lineRule="auto"/>
        <w:ind w:left="1200" w:firstLineChars="0" w:firstLine="0"/>
        <w:rPr>
          <w:rFonts w:ascii="宋体" w:eastAsia="宋体" w:hAnsi="宋体"/>
          <w:sz w:val="24"/>
          <w:szCs w:val="24"/>
        </w:rPr>
      </w:pPr>
      <w:r w:rsidRPr="003C37EB">
        <w:rPr>
          <w:rFonts w:ascii="宋体" w:eastAsia="宋体" w:hAnsi="宋体" w:hint="eastAsia"/>
          <w:sz w:val="24"/>
          <w:szCs w:val="24"/>
        </w:rPr>
        <w:t>组委会专家组将对入围参赛队中提出F</w:t>
      </w:r>
      <w:r w:rsidRPr="003C37EB">
        <w:rPr>
          <w:rFonts w:ascii="宋体" w:eastAsia="宋体" w:hAnsi="宋体"/>
          <w:sz w:val="24"/>
          <w:szCs w:val="24"/>
        </w:rPr>
        <w:t>PGA</w:t>
      </w:r>
      <w:r w:rsidRPr="003C37EB">
        <w:rPr>
          <w:rFonts w:ascii="宋体" w:eastAsia="宋体" w:hAnsi="宋体" w:hint="eastAsia"/>
          <w:sz w:val="24"/>
          <w:szCs w:val="24"/>
        </w:rPr>
        <w:t>平台申请的队伍的初选方案进行核查，如确实需要使用FPGA平台，</w:t>
      </w:r>
      <w:r w:rsidR="00705CD4" w:rsidRPr="003C37EB">
        <w:rPr>
          <w:rFonts w:ascii="宋体" w:eastAsia="宋体" w:hAnsi="宋体" w:hint="eastAsia"/>
          <w:sz w:val="24"/>
          <w:szCs w:val="24"/>
        </w:rPr>
        <w:t>则向这些入围参赛队发放FPGA平台。如果满足条件的申请FPGA平台的队伍数量超过英特尔实际能够提供的数量时，则由专家组根据参赛队初选设计方案对FPGA平台的使用情况等方面进行综合评判以确定向哪些队伍发放FPGA平台。</w:t>
      </w:r>
    </w:p>
    <w:p w14:paraId="5B630358" w14:textId="739AD21A" w:rsidR="002F7174" w:rsidRPr="003C37EB" w:rsidRDefault="002A7697" w:rsidP="003C37EB">
      <w:pPr>
        <w:pStyle w:val="a3"/>
        <w:numPr>
          <w:ilvl w:val="0"/>
          <w:numId w:val="4"/>
        </w:numPr>
        <w:spacing w:line="360" w:lineRule="auto"/>
        <w:ind w:firstLineChars="0"/>
        <w:rPr>
          <w:rFonts w:ascii="宋体" w:eastAsia="宋体" w:hAnsi="宋体"/>
          <w:sz w:val="24"/>
          <w:szCs w:val="24"/>
        </w:rPr>
      </w:pPr>
      <w:r>
        <w:rPr>
          <w:rFonts w:ascii="宋体" w:eastAsia="宋体" w:hAnsi="宋体" w:hint="eastAsia"/>
          <w:sz w:val="24"/>
          <w:szCs w:val="24"/>
        </w:rPr>
        <w:t>Habana</w:t>
      </w:r>
      <w:r w:rsidR="002F7174" w:rsidRPr="003C37EB">
        <w:rPr>
          <w:rFonts w:ascii="宋体" w:eastAsia="宋体" w:hAnsi="宋体" w:hint="eastAsia"/>
          <w:sz w:val="24"/>
          <w:szCs w:val="24"/>
        </w:rPr>
        <w:t>平台发放</w:t>
      </w:r>
    </w:p>
    <w:p w14:paraId="08487014" w14:textId="1040D05C" w:rsidR="00667A3C" w:rsidRPr="003C37EB" w:rsidRDefault="001B0016" w:rsidP="003C37EB">
      <w:pPr>
        <w:pStyle w:val="a3"/>
        <w:spacing w:line="360" w:lineRule="auto"/>
        <w:ind w:left="1200" w:firstLineChars="0" w:firstLine="0"/>
        <w:rPr>
          <w:rFonts w:ascii="宋体" w:eastAsia="宋体" w:hAnsi="宋体"/>
          <w:sz w:val="24"/>
          <w:szCs w:val="24"/>
        </w:rPr>
      </w:pPr>
      <w:r w:rsidRPr="003C37EB">
        <w:rPr>
          <w:rFonts w:ascii="宋体" w:eastAsia="宋体" w:hAnsi="宋体" w:hint="eastAsia"/>
          <w:sz w:val="24"/>
          <w:szCs w:val="24"/>
        </w:rPr>
        <w:t>专家组将对入围参赛队中提出</w:t>
      </w:r>
      <w:r w:rsidR="002A7697">
        <w:rPr>
          <w:rFonts w:ascii="宋体" w:eastAsia="宋体" w:hAnsi="宋体" w:hint="eastAsia"/>
          <w:sz w:val="24"/>
          <w:szCs w:val="24"/>
        </w:rPr>
        <w:t>Habana</w:t>
      </w:r>
      <w:r w:rsidRPr="003C37EB">
        <w:rPr>
          <w:rFonts w:ascii="宋体" w:eastAsia="宋体" w:hAnsi="宋体" w:hint="eastAsia"/>
          <w:sz w:val="24"/>
          <w:szCs w:val="24"/>
        </w:rPr>
        <w:t>平台申请的队伍的初选方案进行评审，</w:t>
      </w:r>
      <w:r w:rsidR="00561EDE" w:rsidRPr="003C37EB">
        <w:rPr>
          <w:rFonts w:ascii="宋体" w:eastAsia="宋体" w:hAnsi="宋体" w:hint="eastAsia"/>
          <w:sz w:val="24"/>
          <w:szCs w:val="24"/>
        </w:rPr>
        <w:t>如确实需要使用，则向这些入围参赛队发放</w:t>
      </w:r>
      <w:r w:rsidR="00561EDE">
        <w:rPr>
          <w:rFonts w:ascii="宋体" w:eastAsia="宋体" w:hAnsi="宋体" w:hint="eastAsia"/>
          <w:sz w:val="24"/>
          <w:szCs w:val="24"/>
        </w:rPr>
        <w:t>Habana平台资源</w:t>
      </w:r>
      <w:r w:rsidRPr="003C37EB">
        <w:rPr>
          <w:rFonts w:ascii="宋体" w:eastAsia="宋体" w:hAnsi="宋体" w:hint="eastAsia"/>
          <w:sz w:val="24"/>
          <w:szCs w:val="24"/>
        </w:rPr>
        <w:t>。</w:t>
      </w:r>
    </w:p>
    <w:p w14:paraId="3E4C7E3C" w14:textId="77777777" w:rsidR="00EC34DC" w:rsidRPr="003C37EB" w:rsidRDefault="00EC34DC" w:rsidP="003C37EB">
      <w:pPr>
        <w:pStyle w:val="a3"/>
        <w:spacing w:line="360" w:lineRule="auto"/>
        <w:ind w:left="1200" w:firstLineChars="0" w:firstLine="0"/>
        <w:rPr>
          <w:rFonts w:ascii="宋体" w:eastAsia="宋体" w:hAnsi="宋体"/>
          <w:sz w:val="24"/>
          <w:szCs w:val="24"/>
        </w:rPr>
      </w:pPr>
    </w:p>
    <w:p w14:paraId="44837155" w14:textId="385B4145" w:rsidR="00246332" w:rsidRPr="00323484" w:rsidRDefault="0022116A" w:rsidP="00323484">
      <w:pPr>
        <w:pStyle w:val="a3"/>
        <w:numPr>
          <w:ilvl w:val="0"/>
          <w:numId w:val="2"/>
        </w:numPr>
        <w:spacing w:line="360" w:lineRule="auto"/>
        <w:ind w:firstLineChars="0"/>
        <w:rPr>
          <w:rFonts w:ascii="宋体" w:eastAsia="宋体" w:hAnsi="宋体"/>
          <w:sz w:val="24"/>
          <w:szCs w:val="24"/>
        </w:rPr>
      </w:pPr>
      <w:r w:rsidRPr="003C37EB">
        <w:rPr>
          <w:rFonts w:ascii="宋体" w:eastAsia="宋体" w:hAnsi="宋体" w:hint="eastAsia"/>
          <w:sz w:val="24"/>
          <w:szCs w:val="24"/>
        </w:rPr>
        <w:lastRenderedPageBreak/>
        <w:t>请各报名参赛队</w:t>
      </w:r>
      <w:r w:rsidR="00B516A7" w:rsidRPr="003C37EB">
        <w:rPr>
          <w:rFonts w:ascii="宋体" w:eastAsia="宋体" w:hAnsi="宋体" w:hint="eastAsia"/>
          <w:sz w:val="24"/>
          <w:szCs w:val="24"/>
        </w:rPr>
        <w:t>认真学习各平台的性能，合理选择使用。</w:t>
      </w:r>
      <w:r w:rsidR="005A36E5" w:rsidRPr="005A36E5">
        <w:rPr>
          <w:rFonts w:ascii="宋体" w:eastAsia="宋体" w:hAnsi="宋体" w:hint="eastAsia"/>
          <w:sz w:val="24"/>
          <w:szCs w:val="24"/>
        </w:rPr>
        <w:t>免费申请了FPGA</w:t>
      </w:r>
      <w:r w:rsidR="005A36E5">
        <w:rPr>
          <w:rFonts w:ascii="宋体" w:eastAsia="宋体" w:hAnsi="宋体" w:hint="eastAsia"/>
          <w:sz w:val="24"/>
          <w:szCs w:val="24"/>
        </w:rPr>
        <w:t>或</w:t>
      </w:r>
      <w:r w:rsidR="00134D9F">
        <w:rPr>
          <w:rFonts w:ascii="宋体" w:eastAsia="宋体" w:hAnsi="宋体" w:hint="eastAsia"/>
          <w:sz w:val="24"/>
          <w:szCs w:val="24"/>
        </w:rPr>
        <w:t>Habana</w:t>
      </w:r>
      <w:r w:rsidR="005A36E5" w:rsidRPr="005A36E5">
        <w:rPr>
          <w:rFonts w:ascii="宋体" w:eastAsia="宋体" w:hAnsi="宋体" w:hint="eastAsia"/>
          <w:sz w:val="24"/>
          <w:szCs w:val="24"/>
        </w:rPr>
        <w:t>平台的</w:t>
      </w:r>
      <w:r w:rsidR="005A36E5">
        <w:rPr>
          <w:rFonts w:ascii="宋体" w:eastAsia="宋体" w:hAnsi="宋体" w:hint="eastAsia"/>
          <w:sz w:val="24"/>
          <w:szCs w:val="24"/>
        </w:rPr>
        <w:t>入围</w:t>
      </w:r>
      <w:r w:rsidR="005A36E5" w:rsidRPr="005A36E5">
        <w:rPr>
          <w:rFonts w:ascii="宋体" w:eastAsia="宋体" w:hAnsi="宋体" w:hint="eastAsia"/>
          <w:sz w:val="24"/>
          <w:szCs w:val="24"/>
        </w:rPr>
        <w:t>参赛队，在实际项目中必须使用该平台，如在分区评审或全国评审中发现</w:t>
      </w:r>
      <w:r w:rsidR="00323484">
        <w:rPr>
          <w:rFonts w:ascii="宋体" w:eastAsia="宋体" w:hAnsi="宋体" w:hint="eastAsia"/>
          <w:sz w:val="24"/>
          <w:szCs w:val="24"/>
        </w:rPr>
        <w:t>该</w:t>
      </w:r>
      <w:r w:rsidR="005A36E5" w:rsidRPr="005A36E5">
        <w:rPr>
          <w:rFonts w:ascii="宋体" w:eastAsia="宋体" w:hAnsi="宋体" w:hint="eastAsia"/>
          <w:sz w:val="24"/>
          <w:szCs w:val="24"/>
        </w:rPr>
        <w:t>参赛项目没有使用该平台，或未能参加评审，则必须将免费申请的FPGA平台</w:t>
      </w:r>
      <w:r w:rsidR="00323484">
        <w:rPr>
          <w:rFonts w:ascii="宋体" w:eastAsia="宋体" w:hAnsi="宋体" w:hint="eastAsia"/>
          <w:sz w:val="24"/>
          <w:szCs w:val="24"/>
        </w:rPr>
        <w:t>或</w:t>
      </w:r>
      <w:r w:rsidR="00134D9F">
        <w:rPr>
          <w:rFonts w:ascii="宋体" w:eastAsia="宋体" w:hAnsi="宋体" w:hint="eastAsia"/>
          <w:sz w:val="24"/>
          <w:szCs w:val="24"/>
        </w:rPr>
        <w:t>Habana</w:t>
      </w:r>
      <w:r w:rsidR="00323484">
        <w:rPr>
          <w:rFonts w:ascii="宋体" w:eastAsia="宋体" w:hAnsi="宋体" w:hint="eastAsia"/>
          <w:sz w:val="24"/>
          <w:szCs w:val="24"/>
        </w:rPr>
        <w:t>平台</w:t>
      </w:r>
      <w:r w:rsidR="005A36E5" w:rsidRPr="00323484">
        <w:rPr>
          <w:rFonts w:ascii="宋体" w:eastAsia="宋体" w:hAnsi="宋体" w:hint="eastAsia"/>
          <w:sz w:val="24"/>
          <w:szCs w:val="24"/>
        </w:rPr>
        <w:t>如数退回组委会，否则将影响该参赛队的评分。</w:t>
      </w:r>
    </w:p>
    <w:p w14:paraId="53192961" w14:textId="633E4627" w:rsidR="0045448C" w:rsidRPr="003C37EB" w:rsidRDefault="0045448C" w:rsidP="003C37EB">
      <w:pPr>
        <w:pStyle w:val="a3"/>
        <w:spacing w:line="360" w:lineRule="auto"/>
        <w:ind w:left="780" w:firstLineChars="0" w:firstLine="0"/>
        <w:rPr>
          <w:rFonts w:ascii="宋体" w:eastAsia="宋体" w:hAnsi="宋体"/>
          <w:sz w:val="24"/>
          <w:szCs w:val="24"/>
        </w:rPr>
      </w:pPr>
    </w:p>
    <w:p w14:paraId="1EEA2391" w14:textId="3C2F5E69" w:rsidR="0045448C" w:rsidRPr="003C37EB" w:rsidRDefault="0045448C" w:rsidP="003C37EB">
      <w:pPr>
        <w:spacing w:line="360" w:lineRule="auto"/>
        <w:rPr>
          <w:rFonts w:ascii="宋体" w:eastAsia="宋体" w:hAnsi="宋体"/>
          <w:sz w:val="24"/>
          <w:szCs w:val="24"/>
        </w:rPr>
      </w:pPr>
    </w:p>
    <w:p w14:paraId="0045C7FA" w14:textId="3852207B" w:rsidR="004E0B9A" w:rsidRPr="003C37EB" w:rsidRDefault="004E0B9A" w:rsidP="003C37EB">
      <w:pPr>
        <w:spacing w:line="360" w:lineRule="auto"/>
        <w:rPr>
          <w:rFonts w:ascii="宋体" w:eastAsia="宋体" w:hAnsi="宋体"/>
          <w:sz w:val="24"/>
          <w:szCs w:val="24"/>
        </w:rPr>
      </w:pPr>
      <w:r w:rsidRPr="003C37EB">
        <w:rPr>
          <w:rFonts w:ascii="宋体" w:eastAsia="宋体" w:hAnsi="宋体" w:hint="eastAsia"/>
          <w:sz w:val="24"/>
          <w:szCs w:val="24"/>
        </w:rPr>
        <w:t>附件：FPGA或</w:t>
      </w:r>
      <w:r w:rsidR="00134D9F">
        <w:rPr>
          <w:rFonts w:ascii="宋体" w:eastAsia="宋体" w:hAnsi="宋体" w:hint="eastAsia"/>
          <w:sz w:val="24"/>
          <w:szCs w:val="24"/>
        </w:rPr>
        <w:t>Habana</w:t>
      </w:r>
      <w:bookmarkStart w:id="0" w:name="_GoBack"/>
      <w:bookmarkEnd w:id="0"/>
      <w:r w:rsidRPr="003C37EB">
        <w:rPr>
          <w:rFonts w:ascii="宋体" w:eastAsia="宋体" w:hAnsi="宋体" w:hint="eastAsia"/>
          <w:sz w:val="24"/>
          <w:szCs w:val="24"/>
        </w:rPr>
        <w:t>平台申请表</w:t>
      </w:r>
    </w:p>
    <w:sectPr w:rsidR="004E0B9A" w:rsidRPr="003C37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4FF6E" w14:textId="77777777" w:rsidR="00A025B5" w:rsidRDefault="00A025B5" w:rsidP="003C37EB">
      <w:r>
        <w:separator/>
      </w:r>
    </w:p>
  </w:endnote>
  <w:endnote w:type="continuationSeparator" w:id="0">
    <w:p w14:paraId="62226E4D" w14:textId="77777777" w:rsidR="00A025B5" w:rsidRDefault="00A025B5" w:rsidP="003C3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B9410" w14:textId="77777777" w:rsidR="00A025B5" w:rsidRDefault="00A025B5" w:rsidP="003C37EB">
      <w:r>
        <w:separator/>
      </w:r>
    </w:p>
  </w:footnote>
  <w:footnote w:type="continuationSeparator" w:id="0">
    <w:p w14:paraId="3FD234D4" w14:textId="77777777" w:rsidR="00A025B5" w:rsidRDefault="00A025B5" w:rsidP="003C3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0785"/>
    <w:multiLevelType w:val="hybridMultilevel"/>
    <w:tmpl w:val="55E6E942"/>
    <w:lvl w:ilvl="0" w:tplc="04090001">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1" w15:restartNumberingAfterBreak="0">
    <w:nsid w:val="033B104D"/>
    <w:multiLevelType w:val="hybridMultilevel"/>
    <w:tmpl w:val="006C8B32"/>
    <w:lvl w:ilvl="0" w:tplc="7F207FB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4C286EFB"/>
    <w:multiLevelType w:val="hybridMultilevel"/>
    <w:tmpl w:val="B4128F26"/>
    <w:lvl w:ilvl="0" w:tplc="04090001">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3" w15:restartNumberingAfterBreak="0">
    <w:nsid w:val="6C913831"/>
    <w:multiLevelType w:val="hybridMultilevel"/>
    <w:tmpl w:val="818EB240"/>
    <w:lvl w:ilvl="0" w:tplc="BCA21644">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2A0"/>
    <w:rsid w:val="00005DA5"/>
    <w:rsid w:val="00024F13"/>
    <w:rsid w:val="00027C14"/>
    <w:rsid w:val="000639E6"/>
    <w:rsid w:val="000E7C66"/>
    <w:rsid w:val="00134D9F"/>
    <w:rsid w:val="00151455"/>
    <w:rsid w:val="001B0016"/>
    <w:rsid w:val="001D4A6B"/>
    <w:rsid w:val="00211953"/>
    <w:rsid w:val="0022116A"/>
    <w:rsid w:val="00246332"/>
    <w:rsid w:val="00277DA7"/>
    <w:rsid w:val="00284D3C"/>
    <w:rsid w:val="002A7697"/>
    <w:rsid w:val="002B2571"/>
    <w:rsid w:val="002F7174"/>
    <w:rsid w:val="00304933"/>
    <w:rsid w:val="00323484"/>
    <w:rsid w:val="00343150"/>
    <w:rsid w:val="003629C9"/>
    <w:rsid w:val="00386ACF"/>
    <w:rsid w:val="003C37EB"/>
    <w:rsid w:val="00400F64"/>
    <w:rsid w:val="004457B3"/>
    <w:rsid w:val="00452F4E"/>
    <w:rsid w:val="0045448C"/>
    <w:rsid w:val="004D3932"/>
    <w:rsid w:val="004E0B9A"/>
    <w:rsid w:val="00534C9C"/>
    <w:rsid w:val="00561EDE"/>
    <w:rsid w:val="00572717"/>
    <w:rsid w:val="005A36E5"/>
    <w:rsid w:val="00624DBD"/>
    <w:rsid w:val="00650CD2"/>
    <w:rsid w:val="006569D9"/>
    <w:rsid w:val="00667A3C"/>
    <w:rsid w:val="006C4F21"/>
    <w:rsid w:val="00705CD4"/>
    <w:rsid w:val="007A179D"/>
    <w:rsid w:val="007A5633"/>
    <w:rsid w:val="007C4AAD"/>
    <w:rsid w:val="007F2DA6"/>
    <w:rsid w:val="00801C41"/>
    <w:rsid w:val="008C6B8C"/>
    <w:rsid w:val="009D22A0"/>
    <w:rsid w:val="00A025B5"/>
    <w:rsid w:val="00A87BF8"/>
    <w:rsid w:val="00A965F6"/>
    <w:rsid w:val="00B31254"/>
    <w:rsid w:val="00B44E9C"/>
    <w:rsid w:val="00B516A7"/>
    <w:rsid w:val="00BE1EA2"/>
    <w:rsid w:val="00C310AC"/>
    <w:rsid w:val="00C64770"/>
    <w:rsid w:val="00C93A6B"/>
    <w:rsid w:val="00CF52E4"/>
    <w:rsid w:val="00DC26CB"/>
    <w:rsid w:val="00DC7464"/>
    <w:rsid w:val="00DD0DE0"/>
    <w:rsid w:val="00E324DD"/>
    <w:rsid w:val="00EC34DC"/>
    <w:rsid w:val="00EC7807"/>
    <w:rsid w:val="00EE7965"/>
    <w:rsid w:val="00F10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AABCB"/>
  <w15:chartTrackingRefBased/>
  <w15:docId w15:val="{7CEAFD66-C0F7-43CD-8FD4-75DB88BB1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57B3"/>
    <w:pPr>
      <w:ind w:firstLineChars="200" w:firstLine="420"/>
    </w:pPr>
  </w:style>
  <w:style w:type="character" w:styleId="a4">
    <w:name w:val="Hyperlink"/>
    <w:basedOn w:val="a0"/>
    <w:uiPriority w:val="99"/>
    <w:unhideWhenUsed/>
    <w:rsid w:val="004457B3"/>
    <w:rPr>
      <w:color w:val="0563C1" w:themeColor="hyperlink"/>
      <w:u w:val="single"/>
    </w:rPr>
  </w:style>
  <w:style w:type="character" w:styleId="a5">
    <w:name w:val="Unresolved Mention"/>
    <w:basedOn w:val="a0"/>
    <w:uiPriority w:val="99"/>
    <w:semiHidden/>
    <w:unhideWhenUsed/>
    <w:rsid w:val="004457B3"/>
    <w:rPr>
      <w:color w:val="605E5C"/>
      <w:shd w:val="clear" w:color="auto" w:fill="E1DFDD"/>
    </w:rPr>
  </w:style>
  <w:style w:type="paragraph" w:styleId="a6">
    <w:name w:val="header"/>
    <w:basedOn w:val="a"/>
    <w:link w:val="a7"/>
    <w:uiPriority w:val="99"/>
    <w:unhideWhenUsed/>
    <w:rsid w:val="003C37E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3C37EB"/>
    <w:rPr>
      <w:sz w:val="18"/>
      <w:szCs w:val="18"/>
    </w:rPr>
  </w:style>
  <w:style w:type="paragraph" w:styleId="a8">
    <w:name w:val="footer"/>
    <w:basedOn w:val="a"/>
    <w:link w:val="a9"/>
    <w:uiPriority w:val="99"/>
    <w:unhideWhenUsed/>
    <w:rsid w:val="003C37EB"/>
    <w:pPr>
      <w:tabs>
        <w:tab w:val="center" w:pos="4153"/>
        <w:tab w:val="right" w:pos="8306"/>
      </w:tabs>
      <w:snapToGrid w:val="0"/>
      <w:jc w:val="left"/>
    </w:pPr>
    <w:rPr>
      <w:sz w:val="18"/>
      <w:szCs w:val="18"/>
    </w:rPr>
  </w:style>
  <w:style w:type="character" w:customStyle="1" w:styleId="a9">
    <w:name w:val="页脚 字符"/>
    <w:basedOn w:val="a0"/>
    <w:link w:val="a8"/>
    <w:uiPriority w:val="99"/>
    <w:rsid w:val="003C37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ltjiang</dc:creator>
  <cp:keywords/>
  <dc:description/>
  <cp:lastModifiedBy>ltjiang</cp:lastModifiedBy>
  <cp:revision>129</cp:revision>
  <dcterms:created xsi:type="dcterms:W3CDTF">2020-07-10T07:15:00Z</dcterms:created>
  <dcterms:modified xsi:type="dcterms:W3CDTF">2022-03-12T07:15:00Z</dcterms:modified>
</cp:coreProperties>
</file>