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70" w:rsidRPr="008F6638" w:rsidRDefault="00A36070" w:rsidP="00A36070">
      <w:pPr>
        <w:rPr>
          <w:rFonts w:eastAsia="黑体"/>
          <w:bCs/>
          <w:sz w:val="32"/>
          <w:szCs w:val="32"/>
        </w:rPr>
      </w:pPr>
      <w:r w:rsidRPr="008F6638">
        <w:rPr>
          <w:rFonts w:eastAsia="黑体" w:hint="eastAsia"/>
          <w:bCs/>
          <w:sz w:val="32"/>
          <w:szCs w:val="32"/>
        </w:rPr>
        <w:t>附件</w:t>
      </w:r>
      <w:r w:rsidR="00973D87">
        <w:rPr>
          <w:rFonts w:eastAsia="黑体"/>
          <w:bCs/>
          <w:sz w:val="32"/>
          <w:szCs w:val="32"/>
        </w:rPr>
        <w:t>3</w:t>
      </w:r>
      <w:bookmarkStart w:id="0" w:name="_GoBack"/>
      <w:bookmarkEnd w:id="0"/>
    </w:p>
    <w:p w:rsidR="00A36070" w:rsidRDefault="00A36070" w:rsidP="00A36070">
      <w:pPr>
        <w:spacing w:line="560" w:lineRule="exact"/>
        <w:jc w:val="center"/>
        <w:rPr>
          <w:rFonts w:ascii="方正小标宋简体" w:eastAsia="方正小标宋简体" w:hAnsi="华文中宋"/>
          <w:sz w:val="36"/>
          <w:szCs w:val="36"/>
        </w:rPr>
      </w:pPr>
      <w:r w:rsidRPr="00271FA2">
        <w:rPr>
          <w:rFonts w:ascii="方正小标宋简体" w:eastAsia="方正小标宋简体" w:hAnsi="华文中宋" w:hint="eastAsia"/>
          <w:sz w:val="36"/>
          <w:szCs w:val="36"/>
        </w:rPr>
        <w:t>商业或项目计划书提纲</w:t>
      </w:r>
    </w:p>
    <w:p w:rsidR="00A36070" w:rsidRPr="00271FA2" w:rsidRDefault="00A36070" w:rsidP="00A36070">
      <w:pPr>
        <w:adjustRightInd w:val="0"/>
        <w:snapToGrid w:val="0"/>
        <w:spacing w:line="560" w:lineRule="exact"/>
        <w:jc w:val="center"/>
        <w:rPr>
          <w:rFonts w:ascii="方正小标宋简体" w:eastAsia="方正小标宋简体" w:hAnsi="华文中宋"/>
          <w:sz w:val="32"/>
          <w:szCs w:val="32"/>
        </w:rPr>
      </w:pP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执行总结（此章节是后续各章节的总结和提炼）</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项目或企业背景</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项目或企业规划</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市场分析</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行业竞争分析</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组织与人事分析</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财务分析</w:t>
      </w:r>
    </w:p>
    <w:p w:rsidR="00A36070" w:rsidRPr="00942D15" w:rsidRDefault="00A36070" w:rsidP="00A36070">
      <w:pPr>
        <w:numPr>
          <w:ilvl w:val="1"/>
          <w:numId w:val="2"/>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风险分析</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项目或公司简介</w:t>
      </w:r>
    </w:p>
    <w:p w:rsidR="00A36070" w:rsidRPr="00942D15" w:rsidRDefault="00A36070" w:rsidP="00A36070">
      <w:pPr>
        <w:numPr>
          <w:ilvl w:val="1"/>
          <w:numId w:val="3"/>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项目或公司概述</w:t>
      </w:r>
    </w:p>
    <w:p w:rsidR="00A36070" w:rsidRPr="00942D15" w:rsidRDefault="00A36070" w:rsidP="00A36070">
      <w:pPr>
        <w:numPr>
          <w:ilvl w:val="1"/>
          <w:numId w:val="3"/>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项目或公司服务及业务简介</w:t>
      </w:r>
    </w:p>
    <w:p w:rsidR="00A36070" w:rsidRPr="00942D15" w:rsidRDefault="00A36070" w:rsidP="00A36070">
      <w:pPr>
        <w:numPr>
          <w:ilvl w:val="1"/>
          <w:numId w:val="3"/>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发展规划</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市场与竞争分析</w:t>
      </w:r>
    </w:p>
    <w:p w:rsidR="00A36070" w:rsidRPr="00942D15" w:rsidRDefault="00A36070" w:rsidP="00A36070">
      <w:pPr>
        <w:numPr>
          <w:ilvl w:val="1"/>
          <w:numId w:val="4"/>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市场现状</w:t>
      </w:r>
    </w:p>
    <w:p w:rsidR="00A36070" w:rsidRPr="00942D15" w:rsidRDefault="00A36070" w:rsidP="00A36070">
      <w:pPr>
        <w:numPr>
          <w:ilvl w:val="1"/>
          <w:numId w:val="4"/>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市场前景</w:t>
      </w:r>
    </w:p>
    <w:p w:rsidR="00A36070" w:rsidRPr="00942D15" w:rsidRDefault="00A36070" w:rsidP="00A36070">
      <w:pPr>
        <w:numPr>
          <w:ilvl w:val="1"/>
          <w:numId w:val="4"/>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目标市场</w:t>
      </w:r>
    </w:p>
    <w:p w:rsidR="00A36070" w:rsidRPr="00942D15" w:rsidRDefault="00A36070" w:rsidP="00A36070">
      <w:pPr>
        <w:numPr>
          <w:ilvl w:val="1"/>
          <w:numId w:val="4"/>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市场营销策略或商业模式阐述</w:t>
      </w:r>
    </w:p>
    <w:p w:rsidR="00A36070" w:rsidRPr="00942D15" w:rsidRDefault="00A36070" w:rsidP="00A36070">
      <w:pPr>
        <w:numPr>
          <w:ilvl w:val="1"/>
          <w:numId w:val="4"/>
        </w:numPr>
        <w:adjustRightInd w:val="0"/>
        <w:snapToGrid w:val="0"/>
        <w:spacing w:line="560" w:lineRule="exact"/>
        <w:rPr>
          <w:rFonts w:ascii="仿宋_GB2312" w:eastAsia="仿宋_GB2312" w:hAnsi="仿宋"/>
          <w:sz w:val="32"/>
          <w:szCs w:val="32"/>
        </w:rPr>
      </w:pPr>
      <w:r w:rsidRPr="00942D15">
        <w:rPr>
          <w:rFonts w:ascii="仿宋_GB2312" w:eastAsia="仿宋_GB2312" w:hAnsi="仿宋" w:hint="eastAsia"/>
          <w:sz w:val="32"/>
          <w:szCs w:val="32"/>
        </w:rPr>
        <w:t>竞争分析</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运营分析</w:t>
      </w:r>
    </w:p>
    <w:p w:rsidR="00A36070" w:rsidRPr="00942D15" w:rsidRDefault="00A36070" w:rsidP="00A36070">
      <w:pPr>
        <w:tabs>
          <w:tab w:val="left" w:pos="1260"/>
          <w:tab w:val="left" w:pos="1440"/>
        </w:tabs>
        <w:adjustRightInd w:val="0"/>
        <w:snapToGrid w:val="0"/>
        <w:spacing w:line="560" w:lineRule="exact"/>
        <w:ind w:firstLineChars="150" w:firstLine="480"/>
        <w:rPr>
          <w:rFonts w:ascii="仿宋_GB2312" w:eastAsia="仿宋_GB2312" w:hAnsi="仿宋"/>
          <w:sz w:val="32"/>
          <w:szCs w:val="32"/>
        </w:rPr>
      </w:pPr>
      <w:r w:rsidRPr="00942D15">
        <w:rPr>
          <w:rFonts w:ascii="仿宋_GB2312" w:eastAsia="仿宋_GB2312" w:hAnsi="仿宋" w:hint="eastAsia"/>
          <w:sz w:val="32"/>
          <w:szCs w:val="32"/>
        </w:rPr>
        <w:lastRenderedPageBreak/>
        <w:t>4.1  生产组织</w:t>
      </w:r>
    </w:p>
    <w:p w:rsidR="00A36070" w:rsidRPr="00942D15" w:rsidRDefault="00A36070" w:rsidP="00A36070">
      <w:pPr>
        <w:adjustRightInd w:val="0"/>
        <w:snapToGrid w:val="0"/>
        <w:spacing w:line="560" w:lineRule="exact"/>
        <w:ind w:firstLineChars="150" w:firstLine="480"/>
        <w:rPr>
          <w:rFonts w:ascii="仿宋_GB2312" w:eastAsia="仿宋_GB2312" w:hAnsi="仿宋"/>
          <w:sz w:val="32"/>
          <w:szCs w:val="32"/>
        </w:rPr>
      </w:pPr>
      <w:r w:rsidRPr="00942D15">
        <w:rPr>
          <w:rFonts w:ascii="仿宋_GB2312" w:eastAsia="仿宋_GB2312" w:hAnsi="仿宋" w:hint="eastAsia"/>
          <w:sz w:val="32"/>
          <w:szCs w:val="32"/>
        </w:rPr>
        <w:t>4.2  质量控制</w:t>
      </w:r>
    </w:p>
    <w:p w:rsidR="00A36070" w:rsidRPr="00942D15" w:rsidRDefault="00A36070" w:rsidP="00A36070">
      <w:pPr>
        <w:adjustRightInd w:val="0"/>
        <w:snapToGrid w:val="0"/>
        <w:spacing w:line="560" w:lineRule="exact"/>
        <w:ind w:firstLineChars="150" w:firstLine="480"/>
        <w:rPr>
          <w:rFonts w:ascii="仿宋_GB2312" w:eastAsia="仿宋_GB2312" w:hAnsi="仿宋"/>
          <w:sz w:val="32"/>
          <w:szCs w:val="32"/>
        </w:rPr>
      </w:pPr>
      <w:r w:rsidRPr="00942D15">
        <w:rPr>
          <w:rFonts w:ascii="仿宋_GB2312" w:eastAsia="仿宋_GB2312" w:hAnsi="仿宋" w:hint="eastAsia"/>
          <w:sz w:val="32"/>
          <w:szCs w:val="32"/>
        </w:rPr>
        <w:t>4.3  组织管理</w:t>
      </w:r>
    </w:p>
    <w:p w:rsidR="00A36070" w:rsidRPr="00942D15" w:rsidRDefault="00A36070" w:rsidP="00A36070">
      <w:pPr>
        <w:tabs>
          <w:tab w:val="left" w:pos="1260"/>
        </w:tabs>
        <w:adjustRightInd w:val="0"/>
        <w:snapToGrid w:val="0"/>
        <w:spacing w:line="560" w:lineRule="exact"/>
        <w:ind w:firstLineChars="150" w:firstLine="480"/>
        <w:rPr>
          <w:rFonts w:ascii="仿宋_GB2312" w:eastAsia="仿宋_GB2312" w:hAnsi="仿宋"/>
          <w:sz w:val="32"/>
          <w:szCs w:val="32"/>
        </w:rPr>
      </w:pPr>
      <w:r w:rsidRPr="00942D15">
        <w:rPr>
          <w:rFonts w:ascii="仿宋_GB2312" w:eastAsia="仿宋_GB2312" w:hAnsi="仿宋" w:hint="eastAsia"/>
          <w:sz w:val="32"/>
          <w:szCs w:val="32"/>
        </w:rPr>
        <w:t>4.4  人事管理</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财务分析</w:t>
      </w:r>
    </w:p>
    <w:p w:rsidR="00A36070" w:rsidRPr="00942D15" w:rsidRDefault="00A36070" w:rsidP="00A36070">
      <w:pPr>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5.1  投融资分析</w:t>
      </w:r>
    </w:p>
    <w:p w:rsidR="00A36070" w:rsidRPr="00942D15" w:rsidRDefault="00A36070" w:rsidP="00A36070">
      <w:pPr>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5.2  财务预算</w:t>
      </w:r>
    </w:p>
    <w:p w:rsidR="00A36070" w:rsidRPr="00942D15" w:rsidRDefault="00A36070" w:rsidP="00A36070">
      <w:pPr>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5.3  财务分析</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风险分析</w:t>
      </w:r>
    </w:p>
    <w:p w:rsidR="00A36070" w:rsidRPr="00942D15" w:rsidRDefault="00A36070" w:rsidP="00A36070">
      <w:pPr>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6.1  风险识别</w:t>
      </w:r>
    </w:p>
    <w:p w:rsidR="00A36070" w:rsidRPr="00942D15" w:rsidRDefault="00A36070" w:rsidP="00A36070">
      <w:pPr>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6.2  风险防范及措施</w:t>
      </w:r>
    </w:p>
    <w:p w:rsidR="00A36070" w:rsidRPr="00942D15" w:rsidRDefault="00A36070" w:rsidP="00A36070">
      <w:pPr>
        <w:tabs>
          <w:tab w:val="left" w:pos="1440"/>
        </w:tabs>
        <w:adjustRightInd w:val="0"/>
        <w:snapToGrid w:val="0"/>
        <w:spacing w:line="560" w:lineRule="exact"/>
        <w:ind w:leftChars="201" w:left="1500" w:hangingChars="337" w:hanging="1078"/>
        <w:rPr>
          <w:rFonts w:ascii="仿宋_GB2312" w:eastAsia="仿宋_GB2312" w:hAnsi="仿宋"/>
          <w:sz w:val="32"/>
          <w:szCs w:val="32"/>
        </w:rPr>
      </w:pPr>
      <w:r w:rsidRPr="00942D15">
        <w:rPr>
          <w:rFonts w:ascii="仿宋_GB2312" w:eastAsia="仿宋_GB2312" w:hAnsi="仿宋" w:hint="eastAsia"/>
          <w:sz w:val="32"/>
          <w:szCs w:val="32"/>
        </w:rPr>
        <w:t>6.3  风险资本退出</w:t>
      </w:r>
    </w:p>
    <w:p w:rsidR="00A36070" w:rsidRPr="00942D15" w:rsidRDefault="00A36070" w:rsidP="00A36070">
      <w:pPr>
        <w:numPr>
          <w:ilvl w:val="0"/>
          <w:numId w:val="1"/>
        </w:num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团队介绍</w:t>
      </w:r>
    </w:p>
    <w:p w:rsidR="00A36070" w:rsidRPr="00942D15" w:rsidRDefault="00A36070" w:rsidP="00A36070">
      <w:pPr>
        <w:adjustRightInd w:val="0"/>
        <w:snapToGrid w:val="0"/>
        <w:spacing w:line="560" w:lineRule="exact"/>
        <w:rPr>
          <w:rFonts w:ascii="仿宋_GB2312" w:eastAsia="仿宋_GB2312" w:hAnsi="仿宋"/>
          <w:b/>
          <w:sz w:val="32"/>
          <w:szCs w:val="32"/>
        </w:rPr>
      </w:pPr>
      <w:r w:rsidRPr="00942D15">
        <w:rPr>
          <w:rFonts w:ascii="仿宋_GB2312" w:eastAsia="仿宋_GB2312" w:hAnsi="仿宋" w:hint="eastAsia"/>
          <w:b/>
          <w:sz w:val="32"/>
          <w:szCs w:val="32"/>
        </w:rPr>
        <w:t>附录：各类附件证明材料</w:t>
      </w: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A36070" w:rsidRDefault="00A36070" w:rsidP="00A36070">
      <w:pPr>
        <w:spacing w:line="560" w:lineRule="exact"/>
        <w:rPr>
          <w:rFonts w:eastAsia="仿宋_GB2312"/>
          <w:sz w:val="32"/>
          <w:szCs w:val="32"/>
        </w:rPr>
      </w:pPr>
    </w:p>
    <w:p w:rsidR="004A00AD" w:rsidRDefault="004A00AD" w:rsidP="004A00AD">
      <w:pPr>
        <w:spacing w:line="56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各类商业（项目）计划书撰写注意事项</w:t>
      </w:r>
    </w:p>
    <w:p w:rsidR="004A00AD" w:rsidRDefault="004A00AD" w:rsidP="004A00AD">
      <w:pPr>
        <w:pStyle w:val="a8"/>
        <w:adjustRightInd w:val="0"/>
        <w:snapToGrid w:val="0"/>
        <w:spacing w:line="560" w:lineRule="exact"/>
        <w:ind w:firstLine="640"/>
        <w:rPr>
          <w:rFonts w:ascii="仿宋_GB2312" w:eastAsia="仿宋_GB2312" w:hAnsi="黑体"/>
          <w:sz w:val="32"/>
          <w:szCs w:val="32"/>
        </w:rPr>
      </w:pPr>
    </w:p>
    <w:p w:rsidR="004A00AD" w:rsidRDefault="004A00AD" w:rsidP="004A00AD">
      <w:pPr>
        <w:pStyle w:val="a8"/>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t>一、“创意组”商业计划书撰写注意事项</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1．充分体现项目创新性。</w:t>
      </w:r>
      <w:r>
        <w:rPr>
          <w:rFonts w:ascii="仿宋_GB2312" w:eastAsia="仿宋_GB2312" w:hint="eastAsia"/>
          <w:sz w:val="32"/>
          <w:szCs w:val="32"/>
        </w:rPr>
        <w:t>应突出原始创意的价值，不鼓励模仿；体现互联网技术、方法和思维；在销售、研发、生产、物流、信息、人力、管理等方面有突破和创新。</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2．商业模式阐述清晰。</w:t>
      </w:r>
      <w:r>
        <w:rPr>
          <w:rFonts w:ascii="仿宋_GB2312" w:eastAsia="仿宋_GB2312" w:hint="eastAsia"/>
          <w:sz w:val="32"/>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3．重视项目团队建设。</w:t>
      </w:r>
      <w:r>
        <w:rPr>
          <w:rFonts w:ascii="仿宋_GB2312" w:eastAsia="仿宋_GB2312" w:hint="eastAsia"/>
          <w:sz w:val="32"/>
          <w:szCs w:val="32"/>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4．带动就业前景情况分析</w:t>
      </w:r>
      <w:r>
        <w:rPr>
          <w:rFonts w:ascii="仿宋_GB2312" w:eastAsia="仿宋_GB2312" w:hint="eastAsia"/>
          <w:sz w:val="32"/>
          <w:szCs w:val="32"/>
        </w:rPr>
        <w:t>。对综合考察项目发展战略和规模扩张策略的合理性和可行性；预判项目可能带动社会就业的规模等情况的分析和预判。</w:t>
      </w:r>
    </w:p>
    <w:p w:rsidR="004A00AD" w:rsidRDefault="004A00AD" w:rsidP="004A00AD">
      <w:pPr>
        <w:adjustRightInd w:val="0"/>
        <w:snapToGrid w:val="0"/>
        <w:spacing w:line="560" w:lineRule="exact"/>
        <w:ind w:firstLineChars="200" w:firstLine="640"/>
        <w:rPr>
          <w:rFonts w:ascii="仿宋_GB2312" w:eastAsia="仿宋_GB2312"/>
          <w:sz w:val="32"/>
          <w:szCs w:val="32"/>
        </w:rPr>
      </w:pPr>
    </w:p>
    <w:p w:rsidR="004A00AD" w:rsidRDefault="004A00AD" w:rsidP="004A00AD">
      <w:pPr>
        <w:pStyle w:val="a8"/>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lastRenderedPageBreak/>
        <w:t>二、“初创组”商业计划书撰写注意事项</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1．充分体现商业性。</w:t>
      </w:r>
      <w:r>
        <w:rPr>
          <w:rFonts w:ascii="仿宋_GB2312" w:eastAsia="仿宋_GB2312" w:hint="eastAsia"/>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2．创新性。</w:t>
      </w:r>
      <w:r>
        <w:rPr>
          <w:rFonts w:ascii="仿宋_GB2312" w:eastAsia="仿宋_GB2312" w:hint="eastAsia"/>
          <w:sz w:val="32"/>
          <w:szCs w:val="32"/>
        </w:rPr>
        <w:t>应突出原始创意的价值，不鼓励模仿；体现互联网技术、方法和思维；在销售、研发、生产、物流、信息、人力、管理等方面有突破和创新。</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3．团队情况。</w:t>
      </w:r>
      <w:r>
        <w:rPr>
          <w:rFonts w:ascii="仿宋_GB2312" w:eastAsia="仿宋_GB2312" w:hint="eastAsia"/>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4．带动就业前景。</w:t>
      </w:r>
      <w:r>
        <w:rPr>
          <w:rFonts w:ascii="仿宋_GB2312" w:eastAsia="仿宋_GB2312" w:hint="eastAsia"/>
          <w:sz w:val="32"/>
          <w:szCs w:val="32"/>
        </w:rPr>
        <w:t>对项目增加社会就业份额；发展战略和扩张的策略合理性，上下产业链的密切程度和带动效率等情况阐述。</w:t>
      </w:r>
    </w:p>
    <w:p w:rsidR="004A00AD" w:rsidRDefault="004A00AD" w:rsidP="004A00AD">
      <w:pPr>
        <w:pStyle w:val="a8"/>
        <w:adjustRightInd w:val="0"/>
        <w:snapToGrid w:val="0"/>
        <w:spacing w:line="560" w:lineRule="exact"/>
        <w:ind w:firstLine="640"/>
        <w:rPr>
          <w:rFonts w:ascii="黑体" w:eastAsia="黑体" w:hAnsi="黑体"/>
          <w:sz w:val="32"/>
          <w:szCs w:val="32"/>
        </w:rPr>
      </w:pPr>
      <w:r>
        <w:rPr>
          <w:rFonts w:ascii="黑体" w:eastAsia="黑体" w:hAnsi="黑体" w:hint="eastAsia"/>
          <w:sz w:val="32"/>
          <w:szCs w:val="32"/>
        </w:rPr>
        <w:lastRenderedPageBreak/>
        <w:t>三、“成长组”商业计划书撰写注意事项</w:t>
      </w:r>
    </w:p>
    <w:p w:rsidR="004A00AD" w:rsidRDefault="004A00AD" w:rsidP="004A00AD">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1．充分体现项目的商业性。</w:t>
      </w:r>
      <w:r>
        <w:rPr>
          <w:rFonts w:ascii="仿宋_GB2312" w:eastAsia="仿宋_GB2312" w:hint="eastAsia"/>
          <w:sz w:val="32"/>
          <w:szCs w:val="32"/>
        </w:rPr>
        <w:t>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5年的高速成长。</w:t>
      </w:r>
    </w:p>
    <w:p w:rsidR="004A00AD" w:rsidRDefault="004A00AD" w:rsidP="004A00AD">
      <w:pPr>
        <w:pStyle w:val="a8"/>
        <w:adjustRightInd w:val="0"/>
        <w:snapToGrid w:val="0"/>
        <w:spacing w:line="560" w:lineRule="exact"/>
        <w:ind w:firstLine="643"/>
        <w:rPr>
          <w:rFonts w:ascii="仿宋_GB2312" w:eastAsia="仿宋_GB2312"/>
          <w:sz w:val="32"/>
          <w:szCs w:val="32"/>
        </w:rPr>
      </w:pPr>
      <w:r>
        <w:rPr>
          <w:rFonts w:ascii="仿宋_GB2312" w:eastAsia="仿宋_GB2312" w:hint="eastAsia"/>
          <w:b/>
          <w:sz w:val="32"/>
          <w:szCs w:val="32"/>
        </w:rPr>
        <w:t>2．团队情况。</w:t>
      </w:r>
      <w:r>
        <w:rPr>
          <w:rFonts w:ascii="仿宋_GB2312" w:eastAsia="仿宋_GB2312" w:hint="eastAsia"/>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4A00AD" w:rsidRDefault="004A00AD" w:rsidP="004A00AD">
      <w:pPr>
        <w:pStyle w:val="a8"/>
        <w:adjustRightInd w:val="0"/>
        <w:snapToGrid w:val="0"/>
        <w:spacing w:line="560" w:lineRule="exact"/>
        <w:ind w:firstLine="643"/>
        <w:rPr>
          <w:rFonts w:ascii="仿宋_GB2312" w:eastAsia="仿宋_GB2312"/>
          <w:sz w:val="32"/>
          <w:szCs w:val="32"/>
        </w:rPr>
      </w:pPr>
      <w:r>
        <w:rPr>
          <w:rFonts w:ascii="仿宋_GB2312" w:eastAsia="仿宋_GB2312" w:hint="eastAsia"/>
          <w:b/>
          <w:sz w:val="32"/>
          <w:szCs w:val="32"/>
        </w:rPr>
        <w:t>3．创新性。</w:t>
      </w:r>
      <w:r>
        <w:rPr>
          <w:rFonts w:ascii="仿宋_GB2312" w:eastAsia="仿宋_GB2312" w:hint="eastAsia"/>
          <w:sz w:val="32"/>
          <w:szCs w:val="32"/>
        </w:rPr>
        <w:t>突出原始创意的价值，不鼓励模仿；体现互联网技术、方法和思维；在销售、研发、生产、物流、信息、人力、管理等方面有突破和创新。</w:t>
      </w:r>
    </w:p>
    <w:p w:rsidR="004A00AD" w:rsidRPr="00A977B3" w:rsidRDefault="004A00AD" w:rsidP="004A00AD">
      <w:pPr>
        <w:spacing w:line="560" w:lineRule="exact"/>
        <w:rPr>
          <w:rFonts w:eastAsia="仿宋_GB2312"/>
          <w:sz w:val="32"/>
          <w:szCs w:val="32"/>
        </w:rPr>
      </w:pPr>
      <w:r>
        <w:rPr>
          <w:rFonts w:ascii="仿宋_GB2312" w:eastAsia="仿宋_GB2312" w:hint="eastAsia"/>
          <w:b/>
          <w:sz w:val="32"/>
          <w:szCs w:val="32"/>
        </w:rPr>
        <w:t>4．带动就业前景。</w:t>
      </w:r>
      <w:r>
        <w:rPr>
          <w:rFonts w:ascii="仿宋_GB2312" w:eastAsia="仿宋_GB2312" w:hint="eastAsia"/>
          <w:sz w:val="32"/>
          <w:szCs w:val="32"/>
        </w:rPr>
        <w:t>阐述要点包括项目增加社会就业份额；发展战略和扩张的策略合理性，上下产业链的密切程度和带动效率。</w:t>
      </w:r>
    </w:p>
    <w:sectPr w:rsidR="004A00AD" w:rsidRPr="00A977B3" w:rsidSect="00A977B3">
      <w:pgSz w:w="11906" w:h="16838"/>
      <w:pgMar w:top="2098" w:right="1531" w:bottom="1985" w:left="153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09" w:rsidRDefault="008E0409" w:rsidP="00A36070">
      <w:r>
        <w:separator/>
      </w:r>
    </w:p>
  </w:endnote>
  <w:endnote w:type="continuationSeparator" w:id="0">
    <w:p w:rsidR="008E0409" w:rsidRDefault="008E0409" w:rsidP="00A3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09" w:rsidRDefault="008E0409" w:rsidP="00A36070">
      <w:r>
        <w:separator/>
      </w:r>
    </w:p>
  </w:footnote>
  <w:footnote w:type="continuationSeparator" w:id="0">
    <w:p w:rsidR="008E0409" w:rsidRDefault="008E0409" w:rsidP="00A360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018D"/>
    <w:multiLevelType w:val="multilevel"/>
    <w:tmpl w:val="50DEBAB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15"/>
        </w:tabs>
        <w:ind w:left="1215" w:hanging="735"/>
      </w:pPr>
      <w:rPr>
        <w:rFonts w:hint="default"/>
      </w:rPr>
    </w:lvl>
    <w:lvl w:ilvl="2">
      <w:start w:val="1"/>
      <w:numFmt w:val="decimal"/>
      <w:lvlText w:val="%1.%2.%3"/>
      <w:lvlJc w:val="left"/>
      <w:pPr>
        <w:tabs>
          <w:tab w:val="num" w:pos="1695"/>
        </w:tabs>
        <w:ind w:left="1695" w:hanging="73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15:restartNumberingAfterBreak="0">
    <w:nsid w:val="1DA91A7A"/>
    <w:multiLevelType w:val="hybridMultilevel"/>
    <w:tmpl w:val="5A8C17F0"/>
    <w:lvl w:ilvl="0" w:tplc="9C920B00">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6623669"/>
    <w:multiLevelType w:val="multilevel"/>
    <w:tmpl w:val="F4D060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b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15:restartNumberingAfterBreak="0">
    <w:nsid w:val="76EE5D6A"/>
    <w:multiLevelType w:val="multilevel"/>
    <w:tmpl w:val="F6CEE0D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32"/>
    <w:rsid w:val="00006132"/>
    <w:rsid w:val="000C086A"/>
    <w:rsid w:val="004A00AD"/>
    <w:rsid w:val="004F5994"/>
    <w:rsid w:val="00593613"/>
    <w:rsid w:val="005C0DE6"/>
    <w:rsid w:val="00654272"/>
    <w:rsid w:val="006F3624"/>
    <w:rsid w:val="008E0409"/>
    <w:rsid w:val="00973D87"/>
    <w:rsid w:val="00A36070"/>
    <w:rsid w:val="00A97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50930"/>
  <w15:chartTrackingRefBased/>
  <w15:docId w15:val="{DDD93399-B193-43A2-B474-B9BF6716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60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6070"/>
    <w:rPr>
      <w:sz w:val="18"/>
      <w:szCs w:val="18"/>
    </w:rPr>
  </w:style>
  <w:style w:type="paragraph" w:styleId="a5">
    <w:name w:val="footer"/>
    <w:basedOn w:val="a"/>
    <w:link w:val="a6"/>
    <w:unhideWhenUsed/>
    <w:rsid w:val="00A36070"/>
    <w:pPr>
      <w:tabs>
        <w:tab w:val="center" w:pos="4153"/>
        <w:tab w:val="right" w:pos="8306"/>
      </w:tabs>
      <w:snapToGrid w:val="0"/>
      <w:jc w:val="left"/>
    </w:pPr>
    <w:rPr>
      <w:sz w:val="18"/>
      <w:szCs w:val="18"/>
    </w:rPr>
  </w:style>
  <w:style w:type="character" w:customStyle="1" w:styleId="a6">
    <w:name w:val="页脚 字符"/>
    <w:basedOn w:val="a0"/>
    <w:link w:val="a5"/>
    <w:uiPriority w:val="99"/>
    <w:rsid w:val="00A36070"/>
    <w:rPr>
      <w:sz w:val="18"/>
      <w:szCs w:val="18"/>
    </w:rPr>
  </w:style>
  <w:style w:type="character" w:styleId="a7">
    <w:name w:val="page number"/>
    <w:basedOn w:val="a0"/>
    <w:rsid w:val="00A36070"/>
  </w:style>
  <w:style w:type="paragraph" w:styleId="a8">
    <w:name w:val="List Paragraph"/>
    <w:basedOn w:val="a"/>
    <w:qFormat/>
    <w:rsid w:val="00A36070"/>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dc:description/>
  <cp:lastModifiedBy>hck</cp:lastModifiedBy>
  <cp:revision>9</cp:revision>
  <dcterms:created xsi:type="dcterms:W3CDTF">2017-05-02T10:05:00Z</dcterms:created>
  <dcterms:modified xsi:type="dcterms:W3CDTF">2022-03-17T06:23:00Z</dcterms:modified>
</cp:coreProperties>
</file>