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400" w:lineRule="exact"/>
        <w:jc w:val="center"/>
        <w:textAlignment w:val="baseline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2023年暑期大学生线上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国际课程科研项目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  <w:t>报名</w:t>
      </w: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firstLine="512" w:firstLineChars="200"/>
        <w:jc w:val="left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8"/>
          <w:sz w:val="24"/>
          <w:szCs w:val="24"/>
          <w:lang w:val="en-US" w:eastAsia="zh-CN"/>
        </w:rPr>
        <w:t>根据《</w:t>
      </w:r>
      <w:r>
        <w:rPr>
          <w:rFonts w:hint="eastAsia" w:asciiTheme="majorEastAsia" w:hAnsiTheme="majorEastAsia" w:eastAsiaTheme="majorEastAsia" w:cstheme="majorEastAsia"/>
          <w:spacing w:val="8"/>
          <w:sz w:val="24"/>
          <w:szCs w:val="24"/>
        </w:rPr>
        <w:t>关于开展2023年暑期大学生线上国际课程科研项目</w:t>
      </w:r>
      <w:r>
        <w:rPr>
          <w:rFonts w:hint="eastAsia" w:asciiTheme="majorEastAsia" w:hAnsiTheme="majorEastAsia" w:eastAsiaTheme="majorEastAsia" w:cstheme="majorEastAsia"/>
          <w:spacing w:val="8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pacing w:val="8"/>
          <w:sz w:val="24"/>
          <w:szCs w:val="24"/>
        </w:rPr>
        <w:t>通知</w:t>
      </w:r>
      <w:r>
        <w:rPr>
          <w:rFonts w:hint="eastAsia" w:asciiTheme="majorEastAsia" w:hAnsiTheme="majorEastAsia" w:eastAsiaTheme="majorEastAsia" w:cstheme="majorEastAsia"/>
          <w:spacing w:val="8"/>
          <w:sz w:val="24"/>
          <w:szCs w:val="24"/>
          <w:lang w:val="en-US" w:eastAsia="zh-CN"/>
        </w:rPr>
        <w:t>》（苏教际协[2023]3号）文件精神，2023年继续实施暑期大学生线上国际科研项目。</w:t>
      </w:r>
      <w:r>
        <w:rPr>
          <w:rFonts w:hint="eastAsia" w:asciiTheme="majorEastAsia" w:hAnsiTheme="majorEastAsia" w:eastAsiaTheme="majorEastAsia" w:cstheme="majorEastAsia"/>
          <w:spacing w:val="19"/>
          <w:sz w:val="24"/>
          <w:szCs w:val="24"/>
        </w:rPr>
        <w:t>现将2023年度暑假期间项目实施有关事项通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682"/>
        <w:textAlignment w:val="baseline"/>
        <w:outlineLvl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24"/>
          <w:szCs w:val="24"/>
        </w:rPr>
        <w:t>一、项目内容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8" w:right="202" w:firstLine="650"/>
        <w:textAlignment w:val="baseline"/>
        <w:rPr>
          <w:rFonts w:hint="eastAsia" w:ascii="宋体" w:hAnsi="宋体" w:eastAsia="宋体" w:cs="宋体"/>
          <w:spacing w:val="19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为满足大学生利用海外优质教育资源充实学科知识、提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升学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术科研能力的需求，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江苏省教育国际交流协会</w:t>
      </w:r>
      <w:r>
        <w:rPr>
          <w:rFonts w:hint="eastAsia" w:ascii="宋体" w:hAnsi="宋体" w:eastAsia="宋体" w:cs="宋体"/>
          <w:spacing w:val="9"/>
          <w:sz w:val="24"/>
          <w:szCs w:val="24"/>
        </w:rPr>
        <w:t>联合英国剑桥大学、牛津大学，为江苏高校大学生提供线上国际课程科研项目。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202" w:firstLine="476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参与项目的学生将在剑桥大学、牛津大学相关专业教授的指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导下开展为期8-10周本专业相关课题的学习与研究。学习期间，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教授每周利用</w:t>
      </w:r>
      <w:r>
        <w:rPr>
          <w:rFonts w:hint="eastAsia" w:ascii="宋体" w:hAnsi="宋体" w:eastAsia="宋体" w:cs="宋体"/>
          <w:sz w:val="24"/>
          <w:szCs w:val="24"/>
        </w:rPr>
        <w:t>Zoom</w:t>
      </w:r>
      <w:r>
        <w:rPr>
          <w:rFonts w:hint="eastAsia" w:ascii="宋体" w:hAnsi="宋体" w:eastAsia="宋体" w:cs="宋体"/>
          <w:spacing w:val="9"/>
          <w:sz w:val="24"/>
          <w:szCs w:val="24"/>
        </w:rPr>
        <w:t>平台集中授课一次，时长60分钟；教授每周答疑一次，时长60分钟；教授指导论文写作两次，每次6</w:t>
      </w:r>
      <w:r>
        <w:rPr>
          <w:rFonts w:hint="eastAsia" w:ascii="宋体" w:hAnsi="宋体" w:eastAsia="宋体" w:cs="宋体"/>
          <w:spacing w:val="8"/>
          <w:sz w:val="24"/>
          <w:szCs w:val="24"/>
        </w:rPr>
        <w:t>0分</w:t>
      </w:r>
      <w:r>
        <w:rPr>
          <w:rFonts w:hint="eastAsia" w:ascii="宋体" w:hAnsi="宋体" w:eastAsia="宋体" w:cs="宋体"/>
          <w:spacing w:val="5"/>
          <w:sz w:val="24"/>
          <w:szCs w:val="24"/>
        </w:rPr>
        <w:t>钟；教授参与论文答辩两次，每次时长60分钟。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firstLine="460" w:firstLineChars="200"/>
        <w:textAlignment w:val="baseline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学习前提前发放预习材料、授课PPT等，帮助学生做好听课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准备；授课后，提供授课视频供项目学习者反</w:t>
      </w:r>
      <w:r>
        <w:rPr>
          <w:rFonts w:hint="eastAsia" w:ascii="宋体" w:hAnsi="宋体" w:eastAsia="宋体" w:cs="宋体"/>
          <w:spacing w:val="-15"/>
          <w:sz w:val="24"/>
          <w:szCs w:val="24"/>
        </w:rPr>
        <w:t>复观看；学习期满，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学生将获得教授亲笔签名的推荐信、项目评估报告以及项目结业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证书，有意者论文可在</w:t>
      </w:r>
      <w:r>
        <w:rPr>
          <w:rFonts w:hint="eastAsia" w:ascii="宋体" w:hAnsi="宋体" w:eastAsia="宋体" w:cs="宋体"/>
          <w:sz w:val="24"/>
          <w:szCs w:val="24"/>
        </w:rPr>
        <w:t>CPCI</w:t>
      </w:r>
      <w:r>
        <w:rPr>
          <w:rFonts w:hint="eastAsia" w:ascii="宋体" w:hAnsi="宋体" w:eastAsia="宋体" w:cs="宋体"/>
          <w:spacing w:val="1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EI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会议等国际刊物发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可申请课题、内容介绍、相关专业及授课教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师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见附件2。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8" w:right="218" w:firstLine="650"/>
        <w:textAlignment w:val="baseline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二、申请报名条件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</w:rPr>
        <w:t>1. 申请人目前应为我校在读的优秀全日制本科学</w:t>
      </w:r>
      <w:r>
        <w:rPr>
          <w:rFonts w:hint="eastAsia" w:ascii="宋体" w:hAnsi="宋体" w:eastAsia="宋体" w:cs="Times New Roman"/>
          <w:sz w:val="24"/>
        </w:rPr>
        <w:t>生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eastAsia="宋体" w:cs="Times New Roman"/>
          <w:sz w:val="24"/>
        </w:rPr>
        <w:t>不包含应届毕业生。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2．政治素质好，坚持四项基本原则，热爱社会主义祖国，无违法违纪记录。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学习成绩优异，具备扎实的专业基础，较强的学习、科研能力和交流能力。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4．具有较强的英语听说读写能力，有较强的阅读及课堂学习交流能力。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身心健康，能圆满完成出国访问与学习任务。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6．已交足我校规定的各项费用，具有一定的经济能力。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28" w:right="218" w:firstLine="650"/>
        <w:textAlignment w:val="baseline"/>
        <w:rPr>
          <w:rFonts w:hint="default" w:asciiTheme="majorEastAsia" w:hAnsiTheme="majorEastAsia" w:eastAsiaTheme="majorEastAsia" w:cstheme="majorEastAsia"/>
          <w:b/>
          <w:bCs/>
          <w:spacing w:val="-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三、项目时间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2023年7月29日开始上课。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2"/>
        <w:textAlignment w:val="auto"/>
        <w:rPr>
          <w:rFonts w:hint="eastAsia" w:ascii="宋体" w:hAnsi="宋体"/>
          <w:sz w:val="24"/>
        </w:rPr>
      </w:pPr>
    </w:p>
    <w:p>
      <w:pPr>
        <w:widowControl/>
        <w:spacing w:line="4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widowControl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．采取“个人申请、学院推荐、专家评审、择优录取”的方式进行选拔。</w:t>
      </w:r>
    </w:p>
    <w:p>
      <w:pPr>
        <w:widowControl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．申请人应向所在学院提交以下材料：</w:t>
      </w:r>
    </w:p>
    <w:p>
      <w:pPr>
        <w:widowControl/>
        <w:spacing w:line="400" w:lineRule="exac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）《南京邮电大学本科生海外访学申请表》（附件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3F3F3F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</w:rPr>
        <w:t>江苏大学生线上国际课程科研项目报名表</w:t>
      </w:r>
      <w:r>
        <w:rPr>
          <w:rFonts w:hint="eastAsia" w:ascii="宋体" w:hAnsi="宋体" w:cs="宋体"/>
          <w:color w:val="3F3F3F"/>
          <w:kern w:val="0"/>
          <w:sz w:val="24"/>
          <w:szCs w:val="24"/>
        </w:rPr>
        <w:t>》（附件</w:t>
      </w:r>
      <w:r>
        <w:rPr>
          <w:rFonts w:hint="eastAsia" w:ascii="宋体" w:hAnsi="宋体" w:eastAsia="宋体" w:cs="宋体"/>
          <w:color w:val="3F3F3F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3F3F3F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widowControl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）英语水平证明及复印件；</w:t>
      </w:r>
    </w:p>
    <w:p>
      <w:pPr>
        <w:widowControl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）学术科研能力证明材料及复印件（包括论文发表、参与竞赛、项目等）；</w:t>
      </w:r>
    </w:p>
    <w:p>
      <w:pPr>
        <w:widowControl/>
        <w:spacing w:line="400" w:lineRule="exac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）获奖证书及复印件。</w:t>
      </w:r>
    </w:p>
    <w:p>
      <w:pPr>
        <w:widowControl/>
        <w:spacing w:line="400" w:lineRule="exac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．申请人将申请材料交至各学院，学院填写《南京邮电大学本科生海外访学申请汇总表》（附件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yellow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将候选人申请材料及汇总表交至教务处实践教学科，逾期不递交材料的学院作自动放弃处理。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．教务处会同相关部门，共同组织专家进行评审，确定我校参加项目的学生名单，并进行公示。</w:t>
      </w:r>
    </w:p>
    <w:p>
      <w:pPr>
        <w:widowControl/>
        <w:spacing w:line="400" w:lineRule="exact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江苏省教育国际交流协会组织视频面试。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numPr>
          <w:numId w:val="0"/>
        </w:numPr>
        <w:spacing w:line="400" w:lineRule="exact"/>
        <w:ind w:firstLine="482" w:firstLineChars="2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五、联系方式</w:t>
      </w:r>
    </w:p>
    <w:p>
      <w:pPr>
        <w:numPr>
          <w:numId w:val="0"/>
        </w:num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spacing w:line="400" w:lineRule="exact"/>
        <w:ind w:firstLine="516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江苏省教育国际交流协会：任老师 83335214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教务处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于老师 85866258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ind w:firstLine="7440" w:firstLineChars="31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教务处</w:t>
      </w:r>
    </w:p>
    <w:p>
      <w:pPr>
        <w:widowControl/>
        <w:spacing w:line="400" w:lineRule="exact"/>
        <w:ind w:firstLine="480"/>
        <w:jc w:val="right"/>
        <w:rPr>
          <w:rFonts w:ascii="仿宋" w:hAnsi="仿宋" w:eastAsia="仿宋" w:cs="仿宋"/>
          <w:sz w:val="26"/>
          <w:szCs w:val="26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2023年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660" w:h="16860"/>
      <w:pgMar w:top="1433" w:right="1259" w:bottom="1693" w:left="1700" w:header="0" w:footer="14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djYzk2NWQ5Yjk3N2M3NmUwNTFlY2MxMTEwODE4M2UifQ=="/>
  </w:docVars>
  <w:rsids>
    <w:rsidRoot w:val="00000000"/>
    <w:rsid w:val="08A2174C"/>
    <w:rsid w:val="0A9F1DC9"/>
    <w:rsid w:val="0B154457"/>
    <w:rsid w:val="0D314E4D"/>
    <w:rsid w:val="0E5B4877"/>
    <w:rsid w:val="14D94748"/>
    <w:rsid w:val="20C04A0E"/>
    <w:rsid w:val="216C24A0"/>
    <w:rsid w:val="35675000"/>
    <w:rsid w:val="35700359"/>
    <w:rsid w:val="36A302BA"/>
    <w:rsid w:val="4CE30FB8"/>
    <w:rsid w:val="4EC5661A"/>
    <w:rsid w:val="4FF82FCD"/>
    <w:rsid w:val="51FF4AE6"/>
    <w:rsid w:val="6BA04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1017</Words>
  <Characters>1080</Characters>
  <TotalTime>6</TotalTime>
  <ScaleCrop>false</ScaleCrop>
  <LinksUpToDate>false</LinksUpToDate>
  <CharactersWithSpaces>1087</CharactersWithSpaces>
  <Application>WPS Office_11.1.0.14179_F1E327BC-269C-435d-A152-05C5408002CA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2023-05-24T15:15:00Z</dcterms:created>
  <dc:creator>Kingsoft-PDF</dc:creator>
  <cp:lastModifiedBy>于华</cp:lastModifiedBy>
  <cp:lastPrinted>2023-05-24T08:06:28Z</cp:lastPrinted>
  <dcterms:modified xsi:type="dcterms:W3CDTF">2023-05-24T08:08:54Z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2023-05-24T15:15:45Z</vt:filetime>
  </property>
  <property fmtid="{D5CDD505-2E9C-101B-9397-08002B2CF9AE}" pid="4" name="UsrData">
    <vt:lpwstr>646db99c055031001fa99347wl</vt:lpwstr>
  </property>
  <property fmtid="{D5CDD505-2E9C-101B-9397-08002B2CF9AE}" pid="5" name="KSOProductBuildVer">
    <vt:lpwstr>2052-11.1.0.14179</vt:lpwstr>
  </property>
  <property fmtid="{D5CDD505-2E9C-101B-9397-08002B2CF9AE}" pid="6" name="ICV">
    <vt:lpwstr>93059387D40B40AF868711CEF1AD70AD_13</vt:lpwstr>
  </property>
</Properties>
</file>