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hint="eastAsia" w:ascii="宋体" w:hAnsi="宋体" w:eastAsia="宋体" w:cs="宋体"/>
          <w:b/>
          <w:bCs/>
          <w:color w:val="0673C8"/>
          <w:kern w:val="0"/>
          <w:sz w:val="3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</w:rPr>
        <w:t>关于2023-2024学年美国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lang w:val="en-CA" w:eastAsia="zh-CN"/>
        </w:rPr>
        <w:t>加州大学欧文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lang w:val="en-US" w:eastAsia="zh-CN"/>
        </w:rPr>
        <w:t>分校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</w:rPr>
        <w:t>访学研修学分课程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lang w:val="en-US" w:eastAsia="zh-CN"/>
        </w:rPr>
        <w:t>项目报名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</w:rPr>
        <w:t>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我校与美国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加州大学欧文分校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友好协商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欧文分校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将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继续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为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我校学生提供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访学研修学分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课程，让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同学们和来自全球的优秀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学生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共同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CA" w:eastAsia="zh-CN"/>
        </w:rPr>
        <w:t>深度探索和学习前沿的研究领域知识、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适应美国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顶尖名校的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学习风格、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同时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浸入式地感受美国的文化和学术氛围。现启动申请工作。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/>
        <w:jc w:val="left"/>
        <w:textAlignment w:val="auto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一、欧文分校简介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加州大学欧文分校(简称UCI)，创立于1965年，位于南加州的橘子郡，是加州大学系统综合实力最为强劲的分校之一，它多年都位列于世界“百强大学”，是世界顶尖研究型大学，同时也是 “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instrText xml:space="preserve"> HYPERLINK "https://baike.baidu.com/item/%E5%85%AC%E7%AB%8B%E5%B8%B8%E6%98%A5%E8%97%A4/2522862" \t "_blank" </w:instrTex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公立常春藤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”盟校成员。2021年USNEWS综合排名78位，美国公立学校排名第7位。UCI科研实力非常卓越，曾在物理和化学领域获得3个诺贝尔奖，化学、生物、物理、商科、工程、计算机、法律、经济和政治科学是其强势专业，均在全美排名前50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二、项目简介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CA" w:eastAsia="zh-CN"/>
        </w:rPr>
        <w:t>Undergraduate Academic Study Abroad Program (U-ASAP) 是加州大学欧文分校面向全球优等本科学生开展的学术交流项目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CA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是一个已经面向全世界高校开设多年的【特色】学术交流课程。得益于其大学的学术声誉与全美最安全城市“美名”，每年有来自全世界100多个国家及地区的学生来到UCI进行交流学习，多年来获得了世界各地合作大学伙伴与优秀学子的一致好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学生通过所在学校以及UCI的共同选拔后，在为期一学期/一学年的时间里，学生会选择自己最感兴趣，同时符合自己学术目标的课程，师从UCI大学里的知名教授，并且和其它本地学生一起学习、实验室科研、讨论和发表论文。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CA" w:eastAsia="zh-CN"/>
        </w:rPr>
        <w:t>所有学生将注册成为 UCI访学身份(F-1学生签证)，与美国本校学生共同上课，并享有同等服务与便利。UCI提供85个主修 (Major)和70多个辅修(Minor)专业，1400门专业课，采取课堂与科研实践相结合，中美大学生课堂交流、分组讨论等多种授课形式，经验的辅导员协助学生从选课到日常生活的细节以确保学生能够有100%“原汁原味”的加州欧文学习体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cs="宋体" w:asciiTheme="minorEastAsia" w:hAnsiTheme="minorEastAsia" w:eastAsiaTheme="minorEastAsia"/>
          <w:b/>
          <w:bCs/>
          <w:kern w:val="0"/>
          <w:sz w:val="24"/>
          <w:szCs w:val="24"/>
          <w:lang w:val="en-CA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顺利完成课程后，学生将会获得UCI开具的结业证书和成绩单，经中方大学处，或者院系评估后认可的学分转为中方大学学分。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2"/>
          <w:sz w:val="24"/>
          <w:szCs w:val="24"/>
          <w:lang w:val="en-CA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4"/>
          <w:szCs w:val="24"/>
          <w:lang w:val="en-CA" w:eastAsia="zh-CN" w:bidi="ar-SA"/>
        </w:rPr>
        <w:t>项目优势：项目由UCI大学部门直接负责；没有任何第三方的项目增收费用；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4"/>
          <w:szCs w:val="24"/>
          <w:lang w:val="en-CA" w:eastAsia="zh-CN" w:bidi="ar-SA"/>
        </w:rPr>
        <w:t>尊享全美“最安全”城市与校园；可有教授与美国本土实习公司推荐信；参与UCI教授、博士的科研团队机会；专业申研、博和奖学金的辅导。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具体项目内容、课程设计、授课教师介绍与项目时间安排详附件1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CA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、申请资格与条件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1. </w:t>
      </w:r>
      <w:r>
        <w:rPr>
          <w:rFonts w:hint="eastAsia" w:ascii="Calibri" w:hAnsi="Calibri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申请人目前应为我校在读的优秀全日制本科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大二及以上</w:t>
      </w:r>
      <w:r>
        <w:rPr>
          <w:rFonts w:hint="eastAsia" w:ascii="宋体" w:hAnsi="宋体" w:eastAsia="宋体" w:cs="宋体"/>
          <w:kern w:val="0"/>
          <w:sz w:val="24"/>
          <w:szCs w:val="24"/>
        </w:rPr>
        <w:t>学生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专业可根据不同项目方向进行选择，具体详见附件1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．政治素质好，坚持四项基本原则，热爱社会主义祖国，无违法违纪记录。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3. </w:t>
      </w:r>
      <w:r>
        <w:rPr>
          <w:rFonts w:hint="eastAsia" w:ascii="Calibri" w:hAnsi="Calibri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学习成绩优异，具有较强的、扎实的专业理论基础和实践能力，平均绩点达到</w:t>
      </w:r>
      <w:r>
        <w:rPr>
          <w:rFonts w:ascii="宋体" w:hAnsi="宋体" w:eastAsia="宋体" w:cs="宋体"/>
          <w:kern w:val="0"/>
          <w:sz w:val="24"/>
          <w:szCs w:val="24"/>
        </w:rPr>
        <w:t>2.5</w:t>
      </w:r>
      <w:r>
        <w:rPr>
          <w:rFonts w:hint="eastAsia" w:ascii="宋体" w:hAnsi="宋体" w:eastAsia="宋体" w:cs="宋体"/>
          <w:kern w:val="0"/>
          <w:sz w:val="24"/>
          <w:szCs w:val="24"/>
        </w:rPr>
        <w:t>以上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建议</w:t>
      </w:r>
      <w:r>
        <w:rPr>
          <w:rFonts w:hint="eastAsia" w:ascii="宋体" w:hAnsi="宋体" w:eastAsia="宋体" w:cs="宋体"/>
          <w:kern w:val="0"/>
          <w:sz w:val="24"/>
          <w:szCs w:val="24"/>
          <w:lang w:val="en-CA" w:eastAsia="zh-CN"/>
        </w:rPr>
        <w:t>GPA3.0以上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Calibri" w:hAnsi="Calibri" w:eastAsia="宋体" w:cs="宋体"/>
          <w:kern w:val="0"/>
          <w:sz w:val="24"/>
          <w:szCs w:val="24"/>
        </w:rPr>
        <w:t>4</w:t>
      </w:r>
      <w:r>
        <w:rPr>
          <w:rFonts w:hint="eastAsia" w:ascii="Calibri" w:hAnsi="Calibri" w:eastAsia="宋体" w:cs="宋体"/>
          <w:kern w:val="0"/>
          <w:sz w:val="24"/>
          <w:szCs w:val="24"/>
          <w:lang w:eastAsia="zh-CN"/>
        </w:rPr>
        <w:t>.</w:t>
      </w:r>
      <w:r>
        <w:rPr>
          <w:rFonts w:hint="eastAsia" w:ascii="Calibri" w:hAnsi="Calibri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英语水平证明（托福、雅思、大学四六级或国内学校出具的官方信函）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5. </w:t>
      </w:r>
      <w:r>
        <w:rPr>
          <w:rFonts w:hint="eastAsia" w:ascii="Calibri" w:hAnsi="Calibri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身心健康，能圆满完成学习任务。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6</w:t>
      </w:r>
      <w:r>
        <w:rPr>
          <w:rFonts w:hint="eastAsia" w:ascii="Calibri" w:hAnsi="Calibri" w:eastAsia="宋体" w:cs="宋体"/>
          <w:kern w:val="0"/>
          <w:sz w:val="24"/>
          <w:szCs w:val="24"/>
          <w:lang w:eastAsia="zh-CN"/>
        </w:rPr>
        <w:t>.</w:t>
      </w:r>
      <w:r>
        <w:rPr>
          <w:rFonts w:hint="eastAsia" w:ascii="Calibri" w:hAnsi="Calibri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已交足我校规定的各项费用，具有一定的经济能力。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、选拔程序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．采取“个人申请、学院推荐、专家评审、择优录取”的方式进行选拔。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．申请人应向所在学院提交以下材料：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Calibri" w:hAnsi="Calibri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）《南京邮电大学本科生海外访学申请表》（附件</w:t>
      </w:r>
      <w:r>
        <w:rPr>
          <w:rFonts w:hint="eastAsia" w:ascii="Calibri" w:hAnsi="Calibri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Calibri" w:hAnsi="Calibri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）英语水平证明及复印件；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Calibri" w:hAnsi="Calibri" w:eastAsia="宋体" w:cs="宋体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）学术科研能力证明材料及复印件（包括论文发表、参与竞赛、项目等）；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Calibri" w:hAnsi="Calibri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）获奖证书及复印件。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．申请人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请于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5月8日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前</w:t>
      </w:r>
      <w:r>
        <w:rPr>
          <w:rFonts w:hint="eastAsia" w:ascii="宋体" w:hAnsi="宋体" w:eastAsia="宋体" w:cs="宋体"/>
          <w:kern w:val="0"/>
          <w:sz w:val="24"/>
          <w:szCs w:val="24"/>
        </w:rPr>
        <w:t>将申请材料交至各学院，学院根据申请资格与条件对申请人进行筛选、排序并填写《南京邮电大学本科生海外访学申请汇总表》（附件</w:t>
      </w:r>
      <w:r>
        <w:rPr>
          <w:rFonts w:hint="eastAsia" w:ascii="Calibri" w:hAnsi="Calibri" w:eastAsia="宋体" w:cs="宋体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，于5月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9日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前将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候选人申请</w:t>
      </w:r>
      <w:r>
        <w:rPr>
          <w:rFonts w:hint="eastAsia" w:ascii="宋体" w:hAnsi="宋体" w:eastAsia="宋体" w:cs="宋体"/>
          <w:kern w:val="0"/>
          <w:sz w:val="24"/>
          <w:szCs w:val="24"/>
        </w:rPr>
        <w:t>材料及汇总表交至教务处实践教学科，逾期不递交材料的学院作自动放弃处理。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．教务处会同相关部门，共同组织专家进行评审，确定我校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参加</w:t>
      </w:r>
      <w:r>
        <w:rPr>
          <w:rFonts w:hint="eastAsia" w:ascii="宋体" w:hAnsi="宋体" w:eastAsia="宋体" w:cs="宋体"/>
          <w:kern w:val="0"/>
          <w:sz w:val="24"/>
          <w:szCs w:val="24"/>
        </w:rPr>
        <w:t>访学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kern w:val="0"/>
          <w:sz w:val="24"/>
          <w:szCs w:val="24"/>
        </w:rPr>
        <w:t>学生名单，并进行公示。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费用情况</w:t>
      </w:r>
    </w:p>
    <w:tbl>
      <w:tblPr>
        <w:tblStyle w:val="5"/>
        <w:tblpPr w:leftFromText="180" w:rightFromText="180" w:vertAnchor="text" w:horzAnchor="page" w:tblpX="1710" w:tblpY="294"/>
        <w:tblOverlap w:val="never"/>
        <w:tblW w:w="8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5"/>
        <w:gridCol w:w="5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32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color="auto" w:fill="FFFFFF"/>
                <w:lang w:val="en-US" w:eastAsia="zh-CN" w:bidi="ar-SA"/>
              </w:rPr>
              <w:t>学费</w:t>
            </w:r>
          </w:p>
        </w:tc>
        <w:tc>
          <w:tcPr>
            <w:tcW w:w="53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 w:bidi="ar-SA"/>
              </w:rPr>
              <w:t>本科： $8,200/学期；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 w:bidi="ar-SA"/>
              </w:rPr>
              <w:t>CSL：$15,500-$225,00（根据课程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时长而定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2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 w:bidi="ar-SA"/>
              </w:rPr>
              <w:t>美国公司实习费用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 w:bidi="ar-SA"/>
              </w:rPr>
              <w:t>（可选）</w:t>
            </w:r>
          </w:p>
        </w:tc>
        <w:tc>
          <w:tcPr>
            <w:tcW w:w="53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 w:bidi="ar-SA"/>
              </w:rPr>
              <w:t>$2,900/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学期（具体实习安排请咨询辅导员）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2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学生服务费     </w:t>
            </w:r>
          </w:p>
        </w:tc>
        <w:tc>
          <w:tcPr>
            <w:tcW w:w="53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 w:bidi="ar-SA"/>
              </w:rPr>
              <w:t>$250/学期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2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申请费  </w:t>
            </w:r>
          </w:p>
        </w:tc>
        <w:tc>
          <w:tcPr>
            <w:tcW w:w="53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 w:bidi="ar-SA"/>
              </w:rPr>
              <w:t>$200（必须缴纳，不可退还）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2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接机费  </w:t>
            </w:r>
          </w:p>
        </w:tc>
        <w:tc>
          <w:tcPr>
            <w:tcW w:w="53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 w:bidi="ar-SA"/>
              </w:rPr>
              <w:t>$75（Lax-UCI）单程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515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330" w:hanging="360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 w:bidi="ar-SA"/>
              </w:rPr>
              <w:t>如所修的学分超过限UCI的规定，学生将需支付额外课程部分</w:t>
            </w:r>
          </w:p>
        </w:tc>
      </w:tr>
    </w:tbl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default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（具体费用情况请咨询项目方负责人，见附件1）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1. </w:t>
      </w:r>
      <w:r>
        <w:rPr>
          <w:rFonts w:hint="eastAsia" w:ascii="宋体" w:hAnsi="宋体" w:eastAsia="宋体" w:cs="宋体"/>
          <w:kern w:val="0"/>
          <w:sz w:val="24"/>
          <w:szCs w:val="24"/>
        </w:rPr>
        <w:t>联系人：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国际合作交流处：李老师</w:t>
      </w:r>
      <w:r>
        <w:rPr>
          <w:rFonts w:ascii="Calibri" w:hAnsi="Calibri" w:eastAsia="宋体" w:cs="宋体"/>
          <w:kern w:val="0"/>
          <w:sz w:val="24"/>
          <w:szCs w:val="24"/>
        </w:rPr>
        <w:t> </w:t>
      </w:r>
      <w:r>
        <w:rPr>
          <w:rFonts w:hint="eastAsia" w:ascii="Arial" w:hAnsi="Arial" w:eastAsia="宋体" w:cs="Arial"/>
          <w:i w:val="0"/>
          <w:caps w:val="0"/>
          <w:color w:val="000000"/>
          <w:spacing w:val="0"/>
          <w:sz w:val="21"/>
          <w:szCs w:val="21"/>
          <w:lang w:val="en-US" w:eastAsia="zh-CN"/>
        </w:rPr>
        <w:t>85866716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教务处：于老师</w:t>
      </w:r>
      <w:r>
        <w:rPr>
          <w:rFonts w:ascii="Calibri" w:hAnsi="Calibri" w:eastAsia="宋体" w:cs="宋体"/>
          <w:kern w:val="0"/>
          <w:sz w:val="24"/>
          <w:szCs w:val="24"/>
        </w:rPr>
        <w:t>85866258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2. </w:t>
      </w:r>
      <w:r>
        <w:rPr>
          <w:rFonts w:hint="eastAsia" w:ascii="宋体" w:hAnsi="宋体" w:eastAsia="宋体" w:cs="宋体"/>
          <w:kern w:val="0"/>
          <w:sz w:val="24"/>
          <w:szCs w:val="24"/>
        </w:rPr>
        <w:t>被录取学生需交纳材料，另行通知。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20" w:firstLineChars="18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20" w:firstLineChars="18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教务处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40" w:firstLineChars="185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20</w:t>
      </w:r>
      <w:r>
        <w:rPr>
          <w:rFonts w:hint="eastAsia" w:ascii="Calibri" w:hAnsi="Calibri" w:eastAsia="宋体" w:cs="宋体"/>
          <w:kern w:val="0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Calibri" w:hAnsi="Calibri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Calibri" w:hAnsi="Calibri" w:eastAsia="宋体" w:cs="宋体"/>
          <w:kern w:val="0"/>
          <w:sz w:val="24"/>
          <w:szCs w:val="24"/>
          <w:lang w:val="en-US" w:eastAsia="zh-CN"/>
        </w:rPr>
        <w:t>16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0673C8"/>
          <w:kern w:val="0"/>
          <w:sz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F682F"/>
    <w:multiLevelType w:val="multilevel"/>
    <w:tmpl w:val="581F682F"/>
    <w:lvl w:ilvl="0" w:tentative="0">
      <w:start w:val="1"/>
      <w:numFmt w:val="bullet"/>
      <w:lvlText w:val=""/>
      <w:lvlJc w:val="left"/>
      <w:pPr>
        <w:ind w:left="33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7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4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3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09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Yzk2NWQ5Yjk3N2M3NmUwNTFlY2MxMTEwODE4M2UifQ=="/>
  </w:docVars>
  <w:rsids>
    <w:rsidRoot w:val="673041E5"/>
    <w:rsid w:val="00471835"/>
    <w:rsid w:val="03FD567C"/>
    <w:rsid w:val="04720599"/>
    <w:rsid w:val="05B62994"/>
    <w:rsid w:val="05E75C70"/>
    <w:rsid w:val="0D852B51"/>
    <w:rsid w:val="21583C6E"/>
    <w:rsid w:val="25FB1F49"/>
    <w:rsid w:val="2F375037"/>
    <w:rsid w:val="342F4E2C"/>
    <w:rsid w:val="34E50E91"/>
    <w:rsid w:val="35AF76E1"/>
    <w:rsid w:val="39EF7F92"/>
    <w:rsid w:val="3FDD3AA0"/>
    <w:rsid w:val="40315ED1"/>
    <w:rsid w:val="461B0C51"/>
    <w:rsid w:val="46985A3E"/>
    <w:rsid w:val="47A30627"/>
    <w:rsid w:val="499A2DFD"/>
    <w:rsid w:val="4A877398"/>
    <w:rsid w:val="4EE15C2B"/>
    <w:rsid w:val="52E8648C"/>
    <w:rsid w:val="614E6EF1"/>
    <w:rsid w:val="64B06A31"/>
    <w:rsid w:val="673041E5"/>
    <w:rsid w:val="6B9F718E"/>
    <w:rsid w:val="6C5B4ADD"/>
    <w:rsid w:val="6CF41704"/>
    <w:rsid w:val="6DFE3435"/>
    <w:rsid w:val="73A91D83"/>
    <w:rsid w:val="7F5B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jc w:val="left"/>
    </w:pPr>
    <w:rPr>
      <w:rFonts w:ascii="Calibri" w:hAnsi="Courier New" w:eastAsia="宋体" w:cs="Courier New"/>
      <w:szCs w:val="21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normaltextrun"/>
    <w:basedOn w:val="6"/>
    <w:qFormat/>
    <w:uiPriority w:val="0"/>
  </w:style>
  <w:style w:type="paragraph" w:customStyle="1" w:styleId="11">
    <w:name w:val="contentpasted1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12">
    <w:name w:val="contentpasted11"/>
    <w:basedOn w:val="6"/>
    <w:qFormat/>
    <w:uiPriority w:val="0"/>
  </w:style>
  <w:style w:type="character" w:customStyle="1" w:styleId="13">
    <w:name w:val="contentpasted3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1637</Words>
  <Characters>1822</Characters>
  <Lines>0</Lines>
  <Paragraphs>0</Paragraphs>
  <TotalTime>8</TotalTime>
  <ScaleCrop>false</ScaleCrop>
  <LinksUpToDate>false</LinksUpToDate>
  <CharactersWithSpaces>1889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2022-03-21T00:45:00Z</dcterms:created>
  <dc:creator>李巍</dc:creator>
  <cp:lastModifiedBy>Dell</cp:lastModifiedBy>
  <dcterms:modified xsi:type="dcterms:W3CDTF">2023-03-16T08:06:12Z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6BC4495845324ECC9EC970CCBD43695E</vt:lpwstr>
  </property>
</Properties>
</file>